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841C08" w14:textId="7C3F1183" w:rsidR="007367C5" w:rsidRPr="007367C5" w:rsidRDefault="007367C5" w:rsidP="007367C5">
      <w:pPr>
        <w:spacing w:after="0" w:line="360" w:lineRule="auto"/>
        <w:rPr>
          <w:rFonts w:cstheme="minorHAnsi"/>
          <w:b/>
          <w:sz w:val="24"/>
          <w:szCs w:val="24"/>
          <w:lang w:eastAsia="pl-PL"/>
        </w:rPr>
      </w:pPr>
      <w:bookmarkStart w:id="0" w:name="_GoBack"/>
      <w:bookmarkEnd w:id="0"/>
      <w:r w:rsidRPr="007367C5">
        <w:rPr>
          <w:rFonts w:cstheme="minorHAnsi"/>
          <w:b/>
          <w:sz w:val="24"/>
          <w:szCs w:val="24"/>
          <w:lang w:eastAsia="pl-PL"/>
        </w:rPr>
        <w:t xml:space="preserve">Załącznik nr </w:t>
      </w:r>
      <w:r w:rsidR="006E6367">
        <w:rPr>
          <w:rFonts w:cstheme="minorHAnsi"/>
          <w:b/>
          <w:sz w:val="24"/>
          <w:szCs w:val="24"/>
          <w:lang w:eastAsia="pl-PL"/>
        </w:rPr>
        <w:t>2</w:t>
      </w:r>
      <w:r w:rsidRPr="007367C5">
        <w:rPr>
          <w:rFonts w:cstheme="minorHAnsi"/>
          <w:b/>
          <w:sz w:val="24"/>
          <w:szCs w:val="24"/>
          <w:lang w:eastAsia="pl-PL"/>
        </w:rPr>
        <w:t xml:space="preserve"> do SWZ</w:t>
      </w:r>
    </w:p>
    <w:p w14:paraId="6E3424D0" w14:textId="77777777" w:rsidR="007367C5" w:rsidRPr="007367C5" w:rsidRDefault="007367C5" w:rsidP="007367C5">
      <w:pPr>
        <w:pStyle w:val="NormalnyWeb"/>
        <w:widowControl/>
        <w:spacing w:before="0" w:after="0" w:line="360" w:lineRule="auto"/>
        <w:jc w:val="left"/>
        <w:rPr>
          <w:rFonts w:asciiTheme="minorHAnsi" w:hAnsiTheme="minorHAnsi" w:cstheme="minorHAnsi"/>
          <w:b/>
          <w:bCs/>
          <w:color w:val="000000" w:themeColor="text1"/>
        </w:rPr>
      </w:pPr>
      <w:r w:rsidRPr="007367C5">
        <w:rPr>
          <w:rFonts w:asciiTheme="minorHAnsi" w:hAnsiTheme="minorHAnsi" w:cstheme="minorHAnsi"/>
          <w:b/>
          <w:bCs/>
          <w:color w:val="000000" w:themeColor="text1"/>
        </w:rPr>
        <w:t xml:space="preserve">sprawa nr </w:t>
      </w:r>
      <w:r w:rsidRPr="007367C5">
        <w:rPr>
          <w:rFonts w:asciiTheme="minorHAnsi" w:hAnsiTheme="minorHAnsi" w:cstheme="minorHAnsi"/>
          <w:b/>
          <w:bCs/>
          <w:color w:val="000000"/>
        </w:rPr>
        <w:t>310/</w:t>
      </w:r>
      <w:proofErr w:type="spellStart"/>
      <w:r w:rsidRPr="007367C5">
        <w:rPr>
          <w:rFonts w:asciiTheme="minorHAnsi" w:hAnsiTheme="minorHAnsi" w:cstheme="minorHAnsi"/>
          <w:b/>
          <w:bCs/>
          <w:color w:val="000000"/>
        </w:rPr>
        <w:t>BŁiI</w:t>
      </w:r>
      <w:proofErr w:type="spellEnd"/>
      <w:r w:rsidRPr="007367C5">
        <w:rPr>
          <w:rFonts w:asciiTheme="minorHAnsi" w:hAnsiTheme="minorHAnsi" w:cstheme="minorHAnsi"/>
          <w:b/>
          <w:bCs/>
          <w:color w:val="000000"/>
        </w:rPr>
        <w:t>/25/DG</w:t>
      </w:r>
    </w:p>
    <w:p w14:paraId="5D9EE355" w14:textId="77777777" w:rsidR="007367C5" w:rsidRPr="007367C5" w:rsidRDefault="007367C5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</w:p>
    <w:p w14:paraId="73F561D8" w14:textId="2ED933A4" w:rsidR="00CF3882" w:rsidRPr="007367C5" w:rsidRDefault="00CF3882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OPIS PRZEDMIOTU ZAMÓWIENIA</w:t>
      </w:r>
    </w:p>
    <w:p w14:paraId="7D2B6CB8" w14:textId="77777777" w:rsidR="00605EB8" w:rsidRPr="007367C5" w:rsidRDefault="00605EB8" w:rsidP="007367C5">
      <w:pPr>
        <w:spacing w:after="0" w:line="276" w:lineRule="auto"/>
        <w:rPr>
          <w:rFonts w:cstheme="minorHAnsi"/>
          <w:sz w:val="24"/>
          <w:szCs w:val="24"/>
        </w:rPr>
      </w:pPr>
    </w:p>
    <w:p w14:paraId="4AE87864" w14:textId="77777777" w:rsidR="00605EB8" w:rsidRPr="007367C5" w:rsidRDefault="00605EB8" w:rsidP="007367C5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Przedmiot zamówienia</w:t>
      </w:r>
    </w:p>
    <w:p w14:paraId="27B77E00" w14:textId="398226C8" w:rsidR="00CF3882" w:rsidRPr="007367C5" w:rsidRDefault="008B1600" w:rsidP="007367C5">
      <w:pPr>
        <w:pStyle w:val="Akapitzlist"/>
        <w:spacing w:after="0" w:line="276" w:lineRule="auto"/>
        <w:ind w:left="284"/>
        <w:rPr>
          <w:rFonts w:cstheme="minorHAnsi"/>
          <w:color w:val="000000"/>
          <w:sz w:val="24"/>
          <w:szCs w:val="24"/>
        </w:rPr>
      </w:pPr>
      <w:r w:rsidRPr="007367C5">
        <w:rPr>
          <w:rFonts w:cstheme="minorHAnsi"/>
          <w:b/>
          <w:sz w:val="24"/>
          <w:szCs w:val="24"/>
        </w:rPr>
        <w:t xml:space="preserve">Zakup narzędzia do planowania radiowego - </w:t>
      </w:r>
      <w:r w:rsidR="00605EB8" w:rsidRPr="007367C5">
        <w:rPr>
          <w:rFonts w:cstheme="minorHAnsi"/>
          <w:color w:val="000000"/>
          <w:sz w:val="24"/>
          <w:szCs w:val="24"/>
        </w:rPr>
        <w:t>specjalistyczn</w:t>
      </w:r>
      <w:r w:rsidRPr="007367C5">
        <w:rPr>
          <w:rFonts w:cstheme="minorHAnsi"/>
          <w:color w:val="000000"/>
          <w:sz w:val="24"/>
          <w:szCs w:val="24"/>
        </w:rPr>
        <w:t>e</w:t>
      </w:r>
      <w:r w:rsidR="00B72F9D" w:rsidRPr="007367C5">
        <w:rPr>
          <w:rFonts w:cstheme="minorHAnsi"/>
          <w:color w:val="000000"/>
          <w:sz w:val="24"/>
          <w:szCs w:val="24"/>
        </w:rPr>
        <w:t>go</w:t>
      </w:r>
      <w:r w:rsidR="00605EB8" w:rsidRPr="007367C5">
        <w:rPr>
          <w:rFonts w:cstheme="minorHAnsi"/>
          <w:color w:val="000000"/>
          <w:sz w:val="24"/>
          <w:szCs w:val="24"/>
        </w:rPr>
        <w:t xml:space="preserve"> oprogramowani</w:t>
      </w:r>
      <w:r w:rsidR="00B72F9D" w:rsidRPr="007367C5">
        <w:rPr>
          <w:rFonts w:cstheme="minorHAnsi"/>
          <w:color w:val="000000"/>
          <w:sz w:val="24"/>
          <w:szCs w:val="24"/>
        </w:rPr>
        <w:t>a</w:t>
      </w:r>
      <w:r w:rsidR="00605EB8" w:rsidRPr="007367C5">
        <w:rPr>
          <w:rFonts w:cstheme="minorHAnsi"/>
          <w:color w:val="000000"/>
          <w:sz w:val="24"/>
          <w:szCs w:val="24"/>
        </w:rPr>
        <w:t xml:space="preserve"> do planowania, analizy i symulacji sieci radiokomunikacyjn</w:t>
      </w:r>
      <w:r w:rsidR="000824BE" w:rsidRPr="007367C5">
        <w:rPr>
          <w:rFonts w:cstheme="minorHAnsi"/>
          <w:color w:val="000000"/>
          <w:sz w:val="24"/>
          <w:szCs w:val="24"/>
        </w:rPr>
        <w:t>ych Policji</w:t>
      </w:r>
      <w:r w:rsidR="00605EB8" w:rsidRPr="007367C5">
        <w:rPr>
          <w:rFonts w:cstheme="minorHAnsi"/>
          <w:color w:val="000000"/>
          <w:sz w:val="24"/>
          <w:szCs w:val="24"/>
        </w:rPr>
        <w:t>, wraz z</w:t>
      </w:r>
      <w:r w:rsidR="000824BE" w:rsidRPr="007367C5">
        <w:rPr>
          <w:rFonts w:cstheme="minorHAnsi"/>
          <w:color w:val="000000"/>
          <w:sz w:val="24"/>
          <w:szCs w:val="24"/>
        </w:rPr>
        <w:t>e specjalistycznym</w:t>
      </w:r>
      <w:r w:rsidR="00605EB8" w:rsidRPr="007367C5">
        <w:rPr>
          <w:rFonts w:cstheme="minorHAnsi"/>
          <w:color w:val="000000"/>
          <w:sz w:val="24"/>
          <w:szCs w:val="24"/>
        </w:rPr>
        <w:t xml:space="preserve"> serwerem</w:t>
      </w:r>
      <w:r w:rsidR="000824BE" w:rsidRPr="007367C5">
        <w:rPr>
          <w:rFonts w:cstheme="minorHAnsi"/>
          <w:color w:val="000000"/>
          <w:sz w:val="24"/>
          <w:szCs w:val="24"/>
        </w:rPr>
        <w:t xml:space="preserve">, </w:t>
      </w:r>
      <w:r w:rsidR="00605EB8" w:rsidRPr="007367C5">
        <w:rPr>
          <w:rFonts w:cstheme="minorHAnsi"/>
          <w:color w:val="000000"/>
          <w:sz w:val="24"/>
          <w:szCs w:val="24"/>
        </w:rPr>
        <w:t>wdrożeniem</w:t>
      </w:r>
      <w:r w:rsidR="000824BE" w:rsidRPr="007367C5">
        <w:rPr>
          <w:rFonts w:cstheme="minorHAnsi"/>
          <w:color w:val="000000"/>
          <w:sz w:val="24"/>
          <w:szCs w:val="24"/>
        </w:rPr>
        <w:t>,</w:t>
      </w:r>
      <w:r w:rsidR="00605EB8" w:rsidRPr="007367C5">
        <w:rPr>
          <w:rFonts w:cstheme="minorHAnsi"/>
          <w:color w:val="000000"/>
          <w:sz w:val="24"/>
          <w:szCs w:val="24"/>
        </w:rPr>
        <w:t xml:space="preserve"> przeprowadzeniem szkolenia </w:t>
      </w:r>
      <w:r w:rsidRPr="007367C5">
        <w:rPr>
          <w:rFonts w:cstheme="minorHAnsi"/>
          <w:color w:val="000000"/>
          <w:sz w:val="24"/>
          <w:szCs w:val="24"/>
        </w:rPr>
        <w:t xml:space="preserve">dla </w:t>
      </w:r>
      <w:r w:rsidR="00605EB8" w:rsidRPr="007367C5">
        <w:rPr>
          <w:rFonts w:cstheme="minorHAnsi"/>
          <w:color w:val="000000"/>
          <w:sz w:val="24"/>
          <w:szCs w:val="24"/>
        </w:rPr>
        <w:t>użytkowników</w:t>
      </w:r>
      <w:r w:rsidR="000824BE" w:rsidRPr="007367C5">
        <w:rPr>
          <w:rFonts w:cstheme="minorHAnsi"/>
          <w:color w:val="000000"/>
          <w:sz w:val="24"/>
          <w:szCs w:val="24"/>
        </w:rPr>
        <w:t>.</w:t>
      </w:r>
    </w:p>
    <w:p w14:paraId="2094B134" w14:textId="29694A12" w:rsidR="00605EB8" w:rsidRPr="007367C5" w:rsidRDefault="00605EB8" w:rsidP="007367C5">
      <w:pPr>
        <w:pStyle w:val="Akapitzlist"/>
        <w:numPr>
          <w:ilvl w:val="0"/>
          <w:numId w:val="9"/>
        </w:numPr>
        <w:spacing w:after="0" w:line="276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color w:val="000000"/>
          <w:sz w:val="24"/>
          <w:szCs w:val="24"/>
        </w:rPr>
        <w:t>Zakres zamówienia</w:t>
      </w:r>
    </w:p>
    <w:p w14:paraId="29482601" w14:textId="71068ACF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1.</w:t>
      </w:r>
      <w:r w:rsidRPr="007367C5">
        <w:rPr>
          <w:rFonts w:cstheme="minorHAnsi"/>
          <w:sz w:val="24"/>
          <w:szCs w:val="24"/>
        </w:rPr>
        <w:tab/>
        <w:t>dostawa 4 licencj</w:t>
      </w:r>
      <w:r w:rsidR="008A2955" w:rsidRPr="007367C5">
        <w:rPr>
          <w:rFonts w:cstheme="minorHAnsi"/>
          <w:sz w:val="24"/>
          <w:szCs w:val="24"/>
        </w:rPr>
        <w:t>i</w:t>
      </w:r>
      <w:r w:rsidRPr="007367C5">
        <w:rPr>
          <w:rFonts w:cstheme="minorHAnsi"/>
          <w:sz w:val="24"/>
          <w:szCs w:val="24"/>
        </w:rPr>
        <w:t xml:space="preserve"> w wersji serwerowej</w:t>
      </w:r>
      <w:r w:rsidR="000824BE" w:rsidRPr="007367C5">
        <w:rPr>
          <w:rFonts w:cstheme="minorHAnsi"/>
          <w:sz w:val="24"/>
          <w:szCs w:val="24"/>
        </w:rPr>
        <w:t xml:space="preserve"> </w:t>
      </w:r>
      <w:bookmarkStart w:id="1" w:name="_Hlk209691803"/>
      <w:r w:rsidR="000824BE" w:rsidRPr="007367C5">
        <w:rPr>
          <w:rFonts w:cstheme="minorHAnsi"/>
          <w:sz w:val="24"/>
          <w:szCs w:val="24"/>
        </w:rPr>
        <w:t>oprogramowania testowo-diagnostycznego do zaawansowanej</w:t>
      </w:r>
      <w:r w:rsidR="008A2955" w:rsidRPr="007367C5">
        <w:rPr>
          <w:rFonts w:cstheme="minorHAnsi"/>
          <w:sz w:val="24"/>
          <w:szCs w:val="24"/>
        </w:rPr>
        <w:t>,</w:t>
      </w:r>
      <w:r w:rsidR="000824BE" w:rsidRPr="007367C5">
        <w:rPr>
          <w:rFonts w:cstheme="minorHAnsi"/>
          <w:sz w:val="24"/>
          <w:szCs w:val="24"/>
        </w:rPr>
        <w:t xml:space="preserve"> cyfrowej analizy zaistniałych i potencjalnych problemów w sieciach radiokomunikacyjnych Policji</w:t>
      </w:r>
      <w:bookmarkEnd w:id="1"/>
      <w:r w:rsidR="000824BE" w:rsidRPr="007367C5">
        <w:rPr>
          <w:rFonts w:cstheme="minorHAnsi"/>
          <w:sz w:val="24"/>
          <w:szCs w:val="24"/>
        </w:rPr>
        <w:t>, w szczególności w zakresie zasięgów radiowych oraz zakłóceń</w:t>
      </w:r>
      <w:r w:rsidR="00B72F9D" w:rsidRPr="007367C5">
        <w:rPr>
          <w:rFonts w:cstheme="minorHAnsi"/>
          <w:sz w:val="24"/>
          <w:szCs w:val="24"/>
        </w:rPr>
        <w:t>;</w:t>
      </w:r>
      <w:r w:rsidR="000824BE" w:rsidRPr="007367C5">
        <w:rPr>
          <w:rFonts w:cstheme="minorHAnsi"/>
          <w:sz w:val="24"/>
          <w:szCs w:val="24"/>
        </w:rPr>
        <w:t xml:space="preserve"> </w:t>
      </w:r>
    </w:p>
    <w:p w14:paraId="4FE6B866" w14:textId="3E9116C9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2.</w:t>
      </w:r>
      <w:r w:rsidRPr="007367C5">
        <w:rPr>
          <w:rFonts w:cstheme="minorHAnsi"/>
          <w:sz w:val="24"/>
          <w:szCs w:val="24"/>
        </w:rPr>
        <w:tab/>
        <w:t xml:space="preserve">migracja 1 licencji HTZ Communications </w:t>
      </w:r>
      <w:proofErr w:type="spellStart"/>
      <w:r w:rsidR="00482D7E" w:rsidRPr="007367C5">
        <w:rPr>
          <w:rFonts w:cstheme="minorHAnsi"/>
          <w:sz w:val="24"/>
          <w:szCs w:val="24"/>
        </w:rPr>
        <w:t>standalone</w:t>
      </w:r>
      <w:proofErr w:type="spellEnd"/>
      <w:r w:rsidR="00482D7E" w:rsidRPr="007367C5">
        <w:rPr>
          <w:rFonts w:cstheme="minorHAnsi"/>
          <w:sz w:val="24"/>
          <w:szCs w:val="24"/>
        </w:rPr>
        <w:t xml:space="preserve"> (</w:t>
      </w:r>
      <w:r w:rsidRPr="007367C5">
        <w:rPr>
          <w:rFonts w:cstheme="minorHAnsi"/>
          <w:sz w:val="24"/>
          <w:szCs w:val="24"/>
        </w:rPr>
        <w:t>z wersji komputerowej</w:t>
      </w:r>
      <w:r w:rsidR="00482D7E" w:rsidRPr="007367C5">
        <w:rPr>
          <w:rFonts w:cstheme="minorHAnsi"/>
          <w:sz w:val="24"/>
          <w:szCs w:val="24"/>
        </w:rPr>
        <w:t xml:space="preserve">) </w:t>
      </w:r>
      <w:r w:rsidRPr="007367C5">
        <w:rPr>
          <w:rFonts w:cstheme="minorHAnsi"/>
          <w:sz w:val="24"/>
          <w:szCs w:val="24"/>
        </w:rPr>
        <w:t xml:space="preserve">użytkowanej przez WR </w:t>
      </w:r>
      <w:proofErr w:type="spellStart"/>
      <w:r w:rsidRPr="007367C5">
        <w:rPr>
          <w:rFonts w:cstheme="minorHAnsi"/>
          <w:sz w:val="24"/>
          <w:szCs w:val="24"/>
        </w:rPr>
        <w:t>BŁiI</w:t>
      </w:r>
      <w:proofErr w:type="spellEnd"/>
      <w:r w:rsidRPr="007367C5">
        <w:rPr>
          <w:rFonts w:cstheme="minorHAnsi"/>
          <w:sz w:val="24"/>
          <w:szCs w:val="24"/>
        </w:rPr>
        <w:t xml:space="preserve"> KGP do standardu wersji serwerowej;</w:t>
      </w:r>
    </w:p>
    <w:p w14:paraId="613CF832" w14:textId="4670529D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3.</w:t>
      </w:r>
      <w:r w:rsidRPr="007367C5">
        <w:rPr>
          <w:rFonts w:cstheme="minorHAnsi"/>
          <w:sz w:val="24"/>
          <w:szCs w:val="24"/>
        </w:rPr>
        <w:tab/>
        <w:t xml:space="preserve">wsparcie techniczne </w:t>
      </w:r>
      <w:r w:rsidR="0024720C">
        <w:rPr>
          <w:rFonts w:cstheme="minorHAnsi"/>
          <w:sz w:val="24"/>
          <w:szCs w:val="24"/>
        </w:rPr>
        <w:t xml:space="preserve">producenta </w:t>
      </w:r>
      <w:r w:rsidR="00482D7E" w:rsidRPr="007367C5">
        <w:rPr>
          <w:rFonts w:cstheme="minorHAnsi"/>
          <w:sz w:val="24"/>
          <w:szCs w:val="24"/>
        </w:rPr>
        <w:t xml:space="preserve">przez okres 24 miesięcy </w:t>
      </w:r>
      <w:r w:rsidRPr="007367C5">
        <w:rPr>
          <w:rFonts w:cstheme="minorHAnsi"/>
          <w:sz w:val="24"/>
          <w:szCs w:val="24"/>
        </w:rPr>
        <w:t xml:space="preserve">dla licencji </w:t>
      </w:r>
      <w:r w:rsidR="00482D7E" w:rsidRPr="007367C5">
        <w:rPr>
          <w:rFonts w:cstheme="minorHAnsi"/>
          <w:sz w:val="24"/>
          <w:szCs w:val="24"/>
        </w:rPr>
        <w:t>określonych w pkt 1 i 2</w:t>
      </w:r>
      <w:r w:rsidRPr="007367C5">
        <w:rPr>
          <w:rFonts w:cstheme="minorHAnsi"/>
          <w:sz w:val="24"/>
          <w:szCs w:val="24"/>
        </w:rPr>
        <w:t xml:space="preserve">, od daty </w:t>
      </w:r>
      <w:r w:rsidR="00482D7E" w:rsidRPr="007367C5">
        <w:rPr>
          <w:rFonts w:cstheme="minorHAnsi"/>
          <w:sz w:val="24"/>
          <w:szCs w:val="24"/>
        </w:rPr>
        <w:t xml:space="preserve">ich </w:t>
      </w:r>
      <w:r w:rsidRPr="007367C5">
        <w:rPr>
          <w:rFonts w:cstheme="minorHAnsi"/>
          <w:sz w:val="24"/>
          <w:szCs w:val="24"/>
        </w:rPr>
        <w:t>uruchomienia;</w:t>
      </w:r>
    </w:p>
    <w:p w14:paraId="7B0A7984" w14:textId="096C7CB9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4.</w:t>
      </w:r>
      <w:r w:rsidRPr="007367C5">
        <w:rPr>
          <w:rFonts w:cstheme="minorHAnsi"/>
          <w:sz w:val="24"/>
          <w:szCs w:val="24"/>
        </w:rPr>
        <w:tab/>
        <w:t>dostawa specjalistycznego serwera zarządzając</w:t>
      </w:r>
      <w:r w:rsidR="008B19F3" w:rsidRPr="007367C5">
        <w:rPr>
          <w:rFonts w:cstheme="minorHAnsi"/>
          <w:sz w:val="24"/>
          <w:szCs w:val="24"/>
        </w:rPr>
        <w:t>ego</w:t>
      </w:r>
      <w:r w:rsidRPr="007367C5">
        <w:rPr>
          <w:rFonts w:cstheme="minorHAnsi"/>
          <w:sz w:val="24"/>
          <w:szCs w:val="24"/>
        </w:rPr>
        <w:t xml:space="preserve"> sesjami dostępu i uprawnieniami użytkowników oraz realizując</w:t>
      </w:r>
      <w:r w:rsidR="00482D7E" w:rsidRPr="007367C5">
        <w:rPr>
          <w:rFonts w:cstheme="minorHAnsi"/>
          <w:sz w:val="24"/>
          <w:szCs w:val="24"/>
        </w:rPr>
        <w:t>ego</w:t>
      </w:r>
      <w:r w:rsidRPr="007367C5">
        <w:rPr>
          <w:rFonts w:cstheme="minorHAnsi"/>
          <w:sz w:val="24"/>
          <w:szCs w:val="24"/>
        </w:rPr>
        <w:t xml:space="preserve"> obliczenia, umożliwiając</w:t>
      </w:r>
      <w:r w:rsidR="00482D7E" w:rsidRPr="007367C5">
        <w:rPr>
          <w:rFonts w:cstheme="minorHAnsi"/>
          <w:sz w:val="24"/>
          <w:szCs w:val="24"/>
        </w:rPr>
        <w:t>ego</w:t>
      </w:r>
      <w:r w:rsidRPr="007367C5">
        <w:rPr>
          <w:rFonts w:cstheme="minorHAnsi"/>
          <w:sz w:val="24"/>
          <w:szCs w:val="24"/>
        </w:rPr>
        <w:t xml:space="preserve"> jednoczesną pracę </w:t>
      </w:r>
      <w:r w:rsidR="00482D7E" w:rsidRPr="007367C5">
        <w:rPr>
          <w:rFonts w:cstheme="minorHAnsi"/>
          <w:sz w:val="24"/>
          <w:szCs w:val="24"/>
        </w:rPr>
        <w:t xml:space="preserve">dla 25 sesji </w:t>
      </w:r>
      <w:r w:rsidRPr="007367C5">
        <w:rPr>
          <w:rFonts w:cstheme="minorHAnsi"/>
          <w:sz w:val="24"/>
          <w:szCs w:val="24"/>
        </w:rPr>
        <w:t>(zdalnych stanowisk dostępowych)</w:t>
      </w:r>
      <w:r w:rsidR="00B72F9D" w:rsidRPr="007367C5">
        <w:rPr>
          <w:rFonts w:cstheme="minorHAnsi"/>
          <w:sz w:val="24"/>
          <w:szCs w:val="24"/>
        </w:rPr>
        <w:t>;</w:t>
      </w:r>
      <w:r w:rsidRPr="007367C5">
        <w:rPr>
          <w:rFonts w:cstheme="minorHAnsi"/>
          <w:sz w:val="24"/>
          <w:szCs w:val="24"/>
        </w:rPr>
        <w:t xml:space="preserve"> </w:t>
      </w:r>
    </w:p>
    <w:p w14:paraId="5BE4B79C" w14:textId="230D0D59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5.</w:t>
      </w:r>
      <w:r w:rsidRPr="007367C5">
        <w:rPr>
          <w:rFonts w:cstheme="minorHAnsi"/>
          <w:sz w:val="24"/>
          <w:szCs w:val="24"/>
        </w:rPr>
        <w:tab/>
      </w:r>
      <w:bookmarkStart w:id="2" w:name="_Hlk209700332"/>
      <w:r w:rsidRPr="007367C5">
        <w:rPr>
          <w:rFonts w:cstheme="minorHAnsi"/>
          <w:sz w:val="24"/>
          <w:szCs w:val="24"/>
        </w:rPr>
        <w:t xml:space="preserve">dostęp do cyfrowych danych mapowych </w:t>
      </w:r>
      <w:bookmarkEnd w:id="2"/>
      <w:r w:rsidRPr="007367C5">
        <w:rPr>
          <w:rFonts w:cstheme="minorHAnsi"/>
          <w:sz w:val="24"/>
          <w:szCs w:val="24"/>
        </w:rPr>
        <w:t>umożliwiających przeprowadzenie na ich podstawie procesu planowania radiowego</w:t>
      </w:r>
      <w:r w:rsidR="00B72F9D" w:rsidRPr="007367C5">
        <w:rPr>
          <w:rFonts w:cstheme="minorHAnsi"/>
          <w:sz w:val="24"/>
          <w:szCs w:val="24"/>
        </w:rPr>
        <w:t>;</w:t>
      </w:r>
      <w:r w:rsidRPr="007367C5">
        <w:rPr>
          <w:rFonts w:cstheme="minorHAnsi"/>
          <w:sz w:val="24"/>
          <w:szCs w:val="24"/>
        </w:rPr>
        <w:t xml:space="preserve"> </w:t>
      </w:r>
    </w:p>
    <w:p w14:paraId="7B7E7BA9" w14:textId="7064C2D8" w:rsidR="00605EB8" w:rsidRPr="007367C5" w:rsidRDefault="00605EB8" w:rsidP="007367C5">
      <w:pPr>
        <w:pStyle w:val="Akapitzlist"/>
        <w:spacing w:after="0" w:line="276" w:lineRule="auto"/>
        <w:ind w:left="567" w:hanging="284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6.</w:t>
      </w:r>
      <w:r w:rsidRPr="007367C5">
        <w:rPr>
          <w:rFonts w:cstheme="minorHAnsi"/>
          <w:sz w:val="24"/>
          <w:szCs w:val="24"/>
        </w:rPr>
        <w:tab/>
        <w:t>szkolenie z obsługi narzędzia do planowania radiowego oraz z zakresu planowania radiowego dla systemów: TETRA, DMR, KF, radioliniowych typu punkt-punkt, satelitarnych i 5G oraz analizy i planowania zagłuszania radiowego.</w:t>
      </w:r>
    </w:p>
    <w:p w14:paraId="45699A72" w14:textId="77B0ADA5" w:rsidR="00CF3882" w:rsidRPr="007367C5" w:rsidRDefault="000E77BD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bookmarkStart w:id="3" w:name="_Hlk209696042"/>
      <w:r w:rsidRPr="007367C5">
        <w:rPr>
          <w:rFonts w:cstheme="minorHAnsi"/>
          <w:b/>
          <w:bCs/>
          <w:sz w:val="24"/>
          <w:szCs w:val="24"/>
        </w:rPr>
        <w:t xml:space="preserve">3. Wymagania funkcjonalne </w:t>
      </w:r>
      <w:r w:rsidR="00611B38" w:rsidRPr="007367C5">
        <w:rPr>
          <w:rFonts w:cstheme="minorHAnsi"/>
          <w:b/>
          <w:bCs/>
          <w:sz w:val="24"/>
          <w:szCs w:val="24"/>
        </w:rPr>
        <w:t>dla licencji o których mowa w pkt 2.1</w:t>
      </w:r>
    </w:p>
    <w:bookmarkEnd w:id="3"/>
    <w:p w14:paraId="2A0124BA" w14:textId="7A3D7229" w:rsidR="00611B38" w:rsidRPr="007367C5" w:rsidRDefault="00611B38" w:rsidP="007367C5">
      <w:pPr>
        <w:numPr>
          <w:ilvl w:val="1"/>
          <w:numId w:val="10"/>
        </w:numPr>
        <w:spacing w:after="0" w:line="276" w:lineRule="auto"/>
        <w:ind w:left="567" w:right="9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Możliwość planowania sieci radiowych, analizy i obliczania interferencji, przydziału częstotliwości oraz optymalizacji widma, w szczególności możliwości analizy porównawczej pomiarów i symulacji dla różnych technologii w zakresie częstotliwości, od co najmniej 1,5 MHz do 100 GHz,</w:t>
      </w:r>
    </w:p>
    <w:p w14:paraId="08EAC878" w14:textId="2901F707" w:rsidR="00611B38" w:rsidRPr="007367C5" w:rsidRDefault="00611B38" w:rsidP="007367C5">
      <w:pPr>
        <w:numPr>
          <w:ilvl w:val="1"/>
          <w:numId w:val="10"/>
        </w:numPr>
        <w:spacing w:after="0" w:line="276" w:lineRule="auto"/>
        <w:ind w:left="567" w:right="9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Dostarczone rozwiązanie </w:t>
      </w:r>
      <w:r w:rsidR="00D75680">
        <w:rPr>
          <w:rFonts w:eastAsia="Times New Roman" w:cstheme="minorHAnsi"/>
          <w:color w:val="000000"/>
          <w:sz w:val="24"/>
          <w:szCs w:val="24"/>
          <w:lang w:eastAsia="pl-PL"/>
        </w:rPr>
        <w:t>musi</w:t>
      </w:r>
      <w:r w:rsidR="00D75680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zapewniać symulację pracy w co najmniej w takich technologiach radiowych jak: KF, 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PMR,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DMR, TETRA, LTE, 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5G,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łącza 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radioliniowe typu punkt-punkt oraz punkt-wielopunkt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,</w:t>
      </w:r>
    </w:p>
    <w:p w14:paraId="32194F5A" w14:textId="768AFCE0" w:rsidR="00611B38" w:rsidRPr="007367C5" w:rsidRDefault="00611B38" w:rsidP="007367C5">
      <w:pPr>
        <w:numPr>
          <w:ilvl w:val="1"/>
          <w:numId w:val="10"/>
        </w:numPr>
        <w:spacing w:after="0" w:line="276" w:lineRule="auto"/>
        <w:ind w:left="567" w:right="9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Możliwość szybkiego rozwijania rozległych sieci 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wewnątrz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obszaru, na zewnątrz, </w:t>
      </w:r>
      <w:r w:rsidR="00222F84" w:rsidRPr="007367C5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 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środowiskach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mieszanych (miejskich, wiejskich, morskich), w pełnym obrazie 3D </w:t>
      </w:r>
      <w:r w:rsidR="00222F84" w:rsidRPr="007367C5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z rozdzielczością do 0,1 m.</w:t>
      </w:r>
    </w:p>
    <w:p w14:paraId="10060C89" w14:textId="53E34BCE" w:rsidR="00611B38" w:rsidRPr="007367C5" w:rsidRDefault="009E3CD8" w:rsidP="007367C5">
      <w:pPr>
        <w:numPr>
          <w:ilvl w:val="1"/>
          <w:numId w:val="10"/>
        </w:numPr>
        <w:spacing w:after="0" w:line="276" w:lineRule="auto"/>
        <w:ind w:left="567" w:right="9" w:hanging="283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Licencje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muszą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zapewniać możliwość modelowania, planowania i analizy sieci radiowych, w tym:</w:t>
      </w:r>
    </w:p>
    <w:p w14:paraId="531B9944" w14:textId="0B5976B5" w:rsidR="00611B38" w:rsidRPr="007367C5" w:rsidRDefault="009E3CD8" w:rsidP="007367C5">
      <w:pPr>
        <w:numPr>
          <w:ilvl w:val="2"/>
          <w:numId w:val="10"/>
        </w:numPr>
        <w:spacing w:after="0" w:line="276" w:lineRule="auto"/>
        <w:ind w:left="1134" w:right="9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dostęp do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wszystki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ch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niezbędn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ych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parametr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ów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technicznych 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(ERP/EIRP, wysokoś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ci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anten, kanałów i częstotliwości, szerokości pasm, charakterystyki promieniowania, modulacj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i</w:t>
      </w:r>
      <w:r w:rsidR="00611B3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2995FB63" w14:textId="022BC085" w:rsidR="00611B38" w:rsidRPr="007367C5" w:rsidRDefault="00611B38" w:rsidP="007367C5">
      <w:pPr>
        <w:numPr>
          <w:ilvl w:val="2"/>
          <w:numId w:val="10"/>
        </w:numPr>
        <w:spacing w:after="0" w:line="276" w:lineRule="auto"/>
        <w:ind w:left="1134" w:right="9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obliczani</w:t>
      </w:r>
      <w:r w:rsidR="00D159AC" w:rsidRPr="007367C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zasięgu radiowego dla różnych rozdzielczości oraz automatyczne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go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przydzielani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częstotliwości definiowanych przez użytkownika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4C157654" w14:textId="63855BB9" w:rsidR="00AB4D13" w:rsidRPr="007367C5" w:rsidRDefault="00611B38" w:rsidP="007367C5">
      <w:pPr>
        <w:numPr>
          <w:ilvl w:val="2"/>
          <w:numId w:val="10"/>
        </w:numPr>
        <w:spacing w:after="0" w:line="276" w:lineRule="auto"/>
        <w:ind w:left="1134" w:right="9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wykorzyst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>ywani</w:t>
      </w:r>
      <w:r w:rsidR="00D159AC" w:rsidRPr="007367C5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deterministycznych</w:t>
      </w:r>
      <w:r w:rsidR="009E3CD8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empirycznych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i statystycznych modeli propagacyjnych zgodnych z zaleceniami: ITU-R P.530, ITU-R P.452, ITU-R P-1546, ITU-R</w:t>
      </w:r>
      <w:r w:rsidR="00AB4D13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P. 1812,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Okumura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Ha</w:t>
      </w:r>
      <w:r w:rsidR="00AB4D1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t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a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(COST 231)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</w:p>
    <w:p w14:paraId="0F6542F3" w14:textId="0E1CA4E6" w:rsidR="00D159AC" w:rsidRPr="007367C5" w:rsidRDefault="00611B38" w:rsidP="007367C5">
      <w:pPr>
        <w:numPr>
          <w:ilvl w:val="2"/>
          <w:numId w:val="10"/>
        </w:numPr>
        <w:spacing w:after="0" w:line="276" w:lineRule="auto"/>
        <w:ind w:left="1134" w:right="9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analizę propagacji wewnątrz i na zewnątrz budynków oraz przy przejściu </w:t>
      </w:r>
      <w:r w:rsidR="0038361E" w:rsidRPr="007367C5">
        <w:rPr>
          <w:rFonts w:eastAsia="Times New Roman" w:cstheme="minorHAnsi"/>
          <w:color w:val="000000"/>
          <w:sz w:val="24"/>
          <w:szCs w:val="24"/>
          <w:lang w:eastAsia="pl-PL"/>
        </w:rPr>
        <w:br/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z wewnątrz do wewnątrz budynków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 </w:t>
      </w:r>
    </w:p>
    <w:p w14:paraId="360BD918" w14:textId="7BEECA1E" w:rsidR="00611B38" w:rsidRPr="007367C5" w:rsidRDefault="00611B38" w:rsidP="007367C5">
      <w:pPr>
        <w:numPr>
          <w:ilvl w:val="2"/>
          <w:numId w:val="10"/>
        </w:numPr>
        <w:spacing w:after="0" w:line="276" w:lineRule="auto"/>
        <w:ind w:left="1134" w:right="9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stosowanie różnych modeli dyfrakcyjnych, w tym model dyfrakcji w płaszczyźnie poprzecznej, integracja strat z zaburzeń strefy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Fresnela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przy zachowaniu bezpośredniej widoczności, tłumienie atmosferyczne, absorpcja, odbicie fali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7F944CF3" w14:textId="12CCD471" w:rsidR="00611B38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analizę i raportowanie obliczonego zasięgu (nakładanie się zasięgów od różnych nadajników, analiza szumów, itp.)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7759014E" w14:textId="56FEAA1F" w:rsidR="00611B38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analizę pomiarów (importowanie danych, korelacja z predykcją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2C94176E" w14:textId="02D15483" w:rsidR="00611B38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analizę porównawczą pomiarów i symulacji (model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tuning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4853A7CF" w14:textId="7C76FF46" w:rsidR="00611B38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analizę interferencji (MFN, SFN, COFDM,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Eb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/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No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, 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Ec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/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lo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, C/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n+l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, C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/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I) i zakłóceń </w:t>
      </w:r>
      <w:r w:rsidRPr="007367C5">
        <w:rPr>
          <w:rFonts w:eastAsia="Times New Roman" w:cstheme="minorHAnsi"/>
          <w:noProof/>
          <w:color w:val="000000"/>
          <w:sz w:val="24"/>
          <w:szCs w:val="24"/>
          <w:lang w:eastAsia="pl-PL"/>
        </w:rPr>
        <w:drawing>
          <wp:inline distT="0" distB="0" distL="0" distR="0" wp14:anchorId="16084577" wp14:editId="565D931D">
            <wp:extent cx="3049" cy="6098"/>
            <wp:effectExtent l="0" t="0" r="0" b="0"/>
            <wp:docPr id="3693" name="Picture 36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3" name="Picture 369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(między innymi zakłócenia degradacji czułości, NF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D,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IRF,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C/I, odczulenie odbiornika, zakłócenia intermodulacyjne, adaptacyjny współczynnik C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/N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+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1,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zakłócenia od farm wiatrowych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, zakłócenia od stacji radiowych 5G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709C78B6" w14:textId="7C2C1A09" w:rsidR="007477E4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planowanie częstotliwości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3715C27A" w14:textId="42EFC3FB" w:rsidR="007477E4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planowanie przekazywania połączeń (</w:t>
      </w:r>
      <w:proofErr w:type="spellStart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hand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o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ver</w:t>
      </w:r>
      <w:proofErr w:type="spellEnd"/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) i listy sąsiadów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220313F4" w14:textId="033E3FA4" w:rsidR="00611B38" w:rsidRPr="007367C5" w:rsidRDefault="00611B38" w:rsidP="007367C5">
      <w:pPr>
        <w:numPr>
          <w:ilvl w:val="2"/>
          <w:numId w:val="11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analizy ruchu telekomunikacyjnego w sieciach radiowych (usługi głosowe, transmisji danych)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6B213F45" w14:textId="061C26B0" w:rsidR="00611B38" w:rsidRPr="007367C5" w:rsidRDefault="00611B38" w:rsidP="007367C5">
      <w:pPr>
        <w:numPr>
          <w:ilvl w:val="2"/>
          <w:numId w:val="12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automatyczne poszukiwanie położenia stacji i optymalizacja położenia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75852CC7" w14:textId="0104D295" w:rsidR="00611B38" w:rsidRPr="007367C5" w:rsidRDefault="00611B38" w:rsidP="007367C5">
      <w:pPr>
        <w:numPr>
          <w:ilvl w:val="2"/>
          <w:numId w:val="12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ocenę wpływu propagacji na organizm człowieka oraz ochron</w:t>
      </w:r>
      <w:r w:rsidR="007477E4" w:rsidRPr="007367C5">
        <w:rPr>
          <w:rFonts w:eastAsia="Times New Roman" w:cstheme="minorHAnsi"/>
          <w:color w:val="000000"/>
          <w:sz w:val="24"/>
          <w:szCs w:val="24"/>
          <w:lang w:eastAsia="pl-PL"/>
        </w:rPr>
        <w:t>ę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miejsc przyrodniczych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1113D218" w14:textId="310F61C8" w:rsidR="00611B38" w:rsidRPr="007367C5" w:rsidRDefault="00611B38" w:rsidP="007367C5">
      <w:pPr>
        <w:numPr>
          <w:ilvl w:val="2"/>
          <w:numId w:val="12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planowanie prospektywne (automatyczne planowanie stacji różnych techn</w:t>
      </w:r>
      <w:r w:rsidR="00D4243D" w:rsidRPr="007367C5">
        <w:rPr>
          <w:rFonts w:eastAsia="Times New Roman" w:cstheme="minorHAnsi"/>
          <w:color w:val="000000"/>
          <w:sz w:val="24"/>
          <w:szCs w:val="24"/>
          <w:lang w:eastAsia="pl-PL"/>
        </w:rPr>
        <w:t>o</w:t>
      </w: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logii, analiza Monte-Carlo, ocena wprowadzanych zmian i ograniczeń, planowanie w oparciu o użytkowników sieci)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406FA9AD" w14:textId="36270110" w:rsidR="00611B38" w:rsidRPr="007367C5" w:rsidRDefault="00611B38" w:rsidP="007367C5">
      <w:pPr>
        <w:numPr>
          <w:ilvl w:val="2"/>
          <w:numId w:val="12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bilans łącza mikrofalowego (dla różnych rozdzielczości mapy cyfrowej, modulacja adaptacyjna, odbiór zbiorczy, wyznaczanie na podstawie założonego celu jakościowego)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;</w:t>
      </w:r>
    </w:p>
    <w:p w14:paraId="16CD2C37" w14:textId="7678DF02" w:rsidR="00611B38" w:rsidRPr="007367C5" w:rsidRDefault="00611B38" w:rsidP="007367C5">
      <w:pPr>
        <w:numPr>
          <w:ilvl w:val="2"/>
          <w:numId w:val="12"/>
        </w:numPr>
        <w:spacing w:after="0" w:line="276" w:lineRule="auto"/>
        <w:ind w:left="1134" w:right="67" w:hanging="425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7367C5">
        <w:rPr>
          <w:rFonts w:eastAsia="Times New Roman" w:cstheme="minorHAnsi"/>
          <w:color w:val="000000"/>
          <w:sz w:val="24"/>
          <w:szCs w:val="24"/>
          <w:lang w:eastAsia="pl-PL"/>
        </w:rPr>
        <w:t>prezentację wyników na mapie cyfrowej jako podkładzie</w:t>
      </w:r>
      <w:r w:rsidR="008B19F3" w:rsidRPr="007367C5">
        <w:rPr>
          <w:rFonts w:eastAsia="Times New Roman" w:cstheme="minorHAnsi"/>
          <w:color w:val="000000"/>
          <w:sz w:val="24"/>
          <w:szCs w:val="24"/>
          <w:lang w:eastAsia="pl-PL"/>
        </w:rPr>
        <w:t>.</w:t>
      </w:r>
    </w:p>
    <w:p w14:paraId="3A4F3A46" w14:textId="32119D8B" w:rsidR="000E77BD" w:rsidRPr="007367C5" w:rsidRDefault="00D4243D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 xml:space="preserve">4. Wymagania funkcjonalne dotyczące migracji licencji o której mowa w pkt. 2.2 </w:t>
      </w:r>
    </w:p>
    <w:p w14:paraId="2CD1085C" w14:textId="66D6792D" w:rsidR="00D4243D" w:rsidRPr="007367C5" w:rsidRDefault="00D4243D" w:rsidP="007367C5">
      <w:pPr>
        <w:spacing w:after="0" w:line="276" w:lineRule="auto"/>
        <w:ind w:left="993" w:hanging="709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a.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 xml:space="preserve">migracja nie może spowodować obniżenia funkcjonalności posiadanej licencji. </w:t>
      </w:r>
    </w:p>
    <w:p w14:paraId="49FAC036" w14:textId="43299C28" w:rsidR="00D4243D" w:rsidRPr="007367C5" w:rsidRDefault="00D4243D" w:rsidP="007367C5">
      <w:pPr>
        <w:spacing w:after="0" w:line="276" w:lineRule="auto"/>
        <w:ind w:left="993" w:hanging="709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b. po dokonanej migracji licencja musi spełniać wszystkie wymogi określone w pkt. 3.</w:t>
      </w:r>
    </w:p>
    <w:p w14:paraId="45CED3A0" w14:textId="3E7FA774" w:rsidR="00D4243D" w:rsidRPr="007367C5" w:rsidRDefault="00D4243D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5. Wymagania funkcjonalne dot. wsparcia technicznego o którym mowa w pkt 2.3</w:t>
      </w:r>
    </w:p>
    <w:p w14:paraId="234BAAB8" w14:textId="1160A53C" w:rsidR="00852623" w:rsidRPr="007367C5" w:rsidRDefault="00D4243D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a. </w:t>
      </w:r>
      <w:r w:rsidR="00852623" w:rsidRPr="007367C5">
        <w:rPr>
          <w:rFonts w:cstheme="minorHAnsi"/>
          <w:sz w:val="24"/>
          <w:szCs w:val="24"/>
        </w:rPr>
        <w:t>bieżące informowanie o dostępnych aktualizacja</w:t>
      </w:r>
      <w:r w:rsidR="00B72F9D" w:rsidRPr="007367C5">
        <w:rPr>
          <w:rFonts w:cstheme="minorHAnsi"/>
          <w:sz w:val="24"/>
          <w:szCs w:val="24"/>
        </w:rPr>
        <w:t>ch</w:t>
      </w:r>
      <w:r w:rsidR="00852623" w:rsidRPr="007367C5">
        <w:rPr>
          <w:rFonts w:cstheme="minorHAnsi"/>
          <w:sz w:val="24"/>
          <w:szCs w:val="24"/>
        </w:rPr>
        <w:t xml:space="preserve"> oprogramowania i umożliwianie ich wgrania przez użytkownika</w:t>
      </w:r>
      <w:r w:rsidR="00B72F9D" w:rsidRPr="007367C5">
        <w:rPr>
          <w:rFonts w:cstheme="minorHAnsi"/>
          <w:sz w:val="24"/>
          <w:szCs w:val="24"/>
        </w:rPr>
        <w:t>;</w:t>
      </w:r>
    </w:p>
    <w:p w14:paraId="2D8F5B92" w14:textId="2D05C2E8" w:rsidR="00852623" w:rsidRPr="007367C5" w:rsidRDefault="00852623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lastRenderedPageBreak/>
        <w:t xml:space="preserve">b. </w:t>
      </w:r>
      <w:bookmarkStart w:id="4" w:name="_Hlk209696835"/>
      <w:r w:rsidRPr="007367C5">
        <w:rPr>
          <w:rFonts w:cstheme="minorHAnsi"/>
          <w:sz w:val="24"/>
          <w:szCs w:val="24"/>
        </w:rPr>
        <w:t xml:space="preserve">wsparcie techniczne </w:t>
      </w:r>
      <w:bookmarkEnd w:id="4"/>
      <w:r w:rsidRPr="007367C5">
        <w:rPr>
          <w:rFonts w:cstheme="minorHAnsi"/>
          <w:sz w:val="24"/>
          <w:szCs w:val="24"/>
        </w:rPr>
        <w:t>w języku polskim od pn.- pt. w godzinach 8-16</w:t>
      </w:r>
      <w:r w:rsidR="00B72F9D" w:rsidRPr="007367C5">
        <w:rPr>
          <w:rFonts w:cstheme="minorHAnsi"/>
          <w:sz w:val="24"/>
          <w:szCs w:val="24"/>
        </w:rPr>
        <w:t>;</w:t>
      </w:r>
    </w:p>
    <w:p w14:paraId="5D74A5D5" w14:textId="43AFA57F" w:rsidR="00D4243D" w:rsidRPr="007367C5" w:rsidRDefault="00852623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c.  wsparcie techniczne w języku angielskim online 24/7</w:t>
      </w:r>
      <w:r w:rsidR="00B72F9D" w:rsidRPr="007367C5">
        <w:rPr>
          <w:rFonts w:cstheme="minorHAnsi"/>
          <w:sz w:val="24"/>
          <w:szCs w:val="24"/>
        </w:rPr>
        <w:t>.</w:t>
      </w:r>
    </w:p>
    <w:p w14:paraId="59F66FE2" w14:textId="24FDA6BE" w:rsidR="00852623" w:rsidRPr="007367C5" w:rsidRDefault="00852623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6. Wymagania funkcjonalne dot. serwera o którym mowa w pkt 2.4</w:t>
      </w:r>
    </w:p>
    <w:p w14:paraId="3A4837ED" w14:textId="446CC38A" w:rsidR="00852623" w:rsidRPr="007367C5" w:rsidRDefault="007E018F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a.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="009214AB" w:rsidRPr="007367C5">
        <w:rPr>
          <w:rFonts w:cstheme="minorHAnsi"/>
          <w:sz w:val="24"/>
          <w:szCs w:val="24"/>
        </w:rPr>
        <w:t xml:space="preserve">musi </w:t>
      </w:r>
      <w:r w:rsidR="00852623" w:rsidRPr="007367C5">
        <w:rPr>
          <w:rFonts w:cstheme="minorHAnsi"/>
          <w:sz w:val="24"/>
          <w:szCs w:val="24"/>
        </w:rPr>
        <w:t>umożliwi</w:t>
      </w:r>
      <w:r w:rsidR="009214AB" w:rsidRPr="007367C5">
        <w:rPr>
          <w:rFonts w:cstheme="minorHAnsi"/>
          <w:sz w:val="24"/>
          <w:szCs w:val="24"/>
        </w:rPr>
        <w:t>ać płynną,</w:t>
      </w:r>
      <w:r w:rsidR="00852623" w:rsidRPr="007367C5">
        <w:rPr>
          <w:rFonts w:cstheme="minorHAnsi"/>
          <w:sz w:val="24"/>
          <w:szCs w:val="24"/>
        </w:rPr>
        <w:t xml:space="preserve"> jednoczesn</w:t>
      </w:r>
      <w:r w:rsidR="009214AB" w:rsidRPr="007367C5">
        <w:rPr>
          <w:rFonts w:cstheme="minorHAnsi"/>
          <w:sz w:val="24"/>
          <w:szCs w:val="24"/>
        </w:rPr>
        <w:t>ą</w:t>
      </w:r>
      <w:r w:rsidR="00852623" w:rsidRPr="007367C5">
        <w:rPr>
          <w:rFonts w:cstheme="minorHAnsi"/>
          <w:sz w:val="24"/>
          <w:szCs w:val="24"/>
        </w:rPr>
        <w:t xml:space="preserve"> prac</w:t>
      </w:r>
      <w:r w:rsidR="009214AB" w:rsidRPr="007367C5">
        <w:rPr>
          <w:rFonts w:cstheme="minorHAnsi"/>
          <w:sz w:val="24"/>
          <w:szCs w:val="24"/>
        </w:rPr>
        <w:t>ę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>dla 25 sesji dostępowych</w:t>
      </w:r>
      <w:r w:rsidR="00880CA3" w:rsidRPr="007367C5">
        <w:rPr>
          <w:rFonts w:cstheme="minorHAnsi"/>
          <w:sz w:val="24"/>
          <w:szCs w:val="24"/>
        </w:rPr>
        <w:t xml:space="preserve"> obsługiwanych jednocześnie na pięciu stanowiskach dostępowych</w:t>
      </w:r>
      <w:r w:rsidR="008B19F3" w:rsidRPr="007367C5">
        <w:rPr>
          <w:rFonts w:cstheme="minorHAnsi"/>
          <w:sz w:val="24"/>
          <w:szCs w:val="24"/>
        </w:rPr>
        <w:t>;</w:t>
      </w:r>
      <w:r w:rsidR="00852623" w:rsidRPr="007367C5">
        <w:rPr>
          <w:rFonts w:cstheme="minorHAnsi"/>
          <w:sz w:val="24"/>
          <w:szCs w:val="24"/>
        </w:rPr>
        <w:t xml:space="preserve"> </w:t>
      </w:r>
    </w:p>
    <w:p w14:paraId="3DF3500B" w14:textId="1B966D23" w:rsidR="009214AB" w:rsidRPr="007367C5" w:rsidRDefault="007E018F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b. </w:t>
      </w:r>
      <w:r w:rsidR="005C2B29" w:rsidRPr="007367C5">
        <w:rPr>
          <w:rFonts w:cstheme="minorHAnsi"/>
          <w:sz w:val="24"/>
          <w:szCs w:val="24"/>
        </w:rPr>
        <w:t xml:space="preserve">musi </w:t>
      </w:r>
      <w:r w:rsidR="00B16FED" w:rsidRPr="007367C5">
        <w:rPr>
          <w:rFonts w:cstheme="minorHAnsi"/>
          <w:sz w:val="24"/>
          <w:szCs w:val="24"/>
        </w:rPr>
        <w:t xml:space="preserve">posiadać </w:t>
      </w:r>
      <w:r w:rsidR="009214AB" w:rsidRPr="007367C5">
        <w:rPr>
          <w:rFonts w:cstheme="minorHAnsi"/>
          <w:sz w:val="24"/>
          <w:szCs w:val="24"/>
        </w:rPr>
        <w:t xml:space="preserve">co najmniej dwa dyski w rozmiarze </w:t>
      </w:r>
      <w:r w:rsidR="00852623" w:rsidRPr="007367C5">
        <w:rPr>
          <w:rFonts w:cstheme="minorHAnsi"/>
          <w:sz w:val="24"/>
          <w:szCs w:val="24"/>
        </w:rPr>
        <w:t xml:space="preserve">2.5" </w:t>
      </w:r>
      <w:r w:rsidRPr="007367C5">
        <w:rPr>
          <w:rFonts w:cstheme="minorHAnsi"/>
          <w:sz w:val="24"/>
          <w:szCs w:val="24"/>
        </w:rPr>
        <w:t>, o minimalnych parametrach: 1.92 TB</w:t>
      </w:r>
      <w:r w:rsidR="009214AB" w:rsidRPr="007367C5">
        <w:rPr>
          <w:rFonts w:cstheme="minorHAnsi"/>
          <w:sz w:val="24"/>
          <w:szCs w:val="24"/>
        </w:rPr>
        <w:t xml:space="preserve"> pojemności</w:t>
      </w:r>
      <w:r w:rsidRPr="007367C5">
        <w:rPr>
          <w:rFonts w:cstheme="minorHAnsi"/>
          <w:sz w:val="24"/>
          <w:szCs w:val="24"/>
        </w:rPr>
        <w:t xml:space="preserve">,  SSD SATA Read </w:t>
      </w:r>
      <w:proofErr w:type="spellStart"/>
      <w:r w:rsidRPr="007367C5">
        <w:rPr>
          <w:rFonts w:cstheme="minorHAnsi"/>
          <w:sz w:val="24"/>
          <w:szCs w:val="24"/>
        </w:rPr>
        <w:t>Intensive</w:t>
      </w:r>
      <w:proofErr w:type="spellEnd"/>
      <w:r w:rsidRPr="007367C5">
        <w:rPr>
          <w:rFonts w:cstheme="minorHAnsi"/>
          <w:sz w:val="24"/>
          <w:szCs w:val="24"/>
        </w:rPr>
        <w:t xml:space="preserve"> 6</w:t>
      </w:r>
      <w:r w:rsidR="009214AB" w:rsidRPr="007367C5">
        <w:rPr>
          <w:rFonts w:cstheme="minorHAnsi"/>
          <w:sz w:val="24"/>
          <w:szCs w:val="24"/>
        </w:rPr>
        <w:t xml:space="preserve"> </w:t>
      </w:r>
      <w:proofErr w:type="spellStart"/>
      <w:r w:rsidRPr="007367C5">
        <w:rPr>
          <w:rFonts w:cstheme="minorHAnsi"/>
          <w:sz w:val="24"/>
          <w:szCs w:val="24"/>
        </w:rPr>
        <w:t>Gb</w:t>
      </w:r>
      <w:proofErr w:type="spellEnd"/>
      <w:r w:rsidR="009214AB" w:rsidRPr="007367C5">
        <w:rPr>
          <w:rFonts w:cstheme="minorHAnsi"/>
          <w:sz w:val="24"/>
          <w:szCs w:val="24"/>
        </w:rPr>
        <w:t>/</w:t>
      </w:r>
      <w:r w:rsidRPr="007367C5">
        <w:rPr>
          <w:rFonts w:cstheme="minorHAnsi"/>
          <w:sz w:val="24"/>
          <w:szCs w:val="24"/>
        </w:rPr>
        <w:t>s</w:t>
      </w:r>
      <w:r w:rsidR="008B19F3" w:rsidRPr="007367C5">
        <w:rPr>
          <w:rFonts w:cstheme="minorHAnsi"/>
          <w:sz w:val="24"/>
          <w:szCs w:val="24"/>
        </w:rPr>
        <w:t>;</w:t>
      </w:r>
      <w:r w:rsidRPr="007367C5">
        <w:rPr>
          <w:rFonts w:cstheme="minorHAnsi"/>
          <w:sz w:val="24"/>
          <w:szCs w:val="24"/>
        </w:rPr>
        <w:t xml:space="preserve"> </w:t>
      </w:r>
    </w:p>
    <w:p w14:paraId="5B409D50" w14:textId="23EFB34A" w:rsidR="009214AB" w:rsidRPr="007367C5" w:rsidRDefault="009214AB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c. 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 xml:space="preserve">pamięć RAM – minimum 4 kości pamięci o pojemności co najmniej 32 GB RDIMM, 5600MT/s, Dual </w:t>
      </w:r>
      <w:proofErr w:type="spellStart"/>
      <w:r w:rsidRPr="007367C5">
        <w:rPr>
          <w:rFonts w:cstheme="minorHAnsi"/>
          <w:sz w:val="24"/>
          <w:szCs w:val="24"/>
        </w:rPr>
        <w:t>Rank</w:t>
      </w:r>
      <w:proofErr w:type="spellEnd"/>
      <w:r w:rsidR="008B19F3" w:rsidRPr="007367C5">
        <w:rPr>
          <w:rFonts w:cstheme="minorHAnsi"/>
          <w:sz w:val="24"/>
          <w:szCs w:val="24"/>
        </w:rPr>
        <w:t>;</w:t>
      </w:r>
    </w:p>
    <w:p w14:paraId="59E5C36E" w14:textId="3DBDD9E7" w:rsidR="00852623" w:rsidRPr="007367C5" w:rsidRDefault="009214AB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d. 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 xml:space="preserve">procesor Intel Xeon Gold 5420+ 2G, 28C/56T, 16GT/s, 52.5M Cache, Turbo, HT (205W) DDR5-4400 </w:t>
      </w:r>
      <w:bookmarkStart w:id="5" w:name="_Hlk209700179"/>
      <w:r w:rsidR="005C2B29" w:rsidRPr="007367C5">
        <w:rPr>
          <w:rFonts w:cstheme="minorHAnsi"/>
          <w:sz w:val="24"/>
          <w:szCs w:val="24"/>
        </w:rPr>
        <w:t>lub równoważny o parametrach nie niższych</w:t>
      </w:r>
      <w:bookmarkEnd w:id="5"/>
      <w:r w:rsidR="008B19F3" w:rsidRPr="007367C5">
        <w:rPr>
          <w:rFonts w:cstheme="minorHAnsi"/>
          <w:sz w:val="24"/>
          <w:szCs w:val="24"/>
        </w:rPr>
        <w:t>;</w:t>
      </w:r>
    </w:p>
    <w:p w14:paraId="4B4E6688" w14:textId="375D395A" w:rsidR="00852623" w:rsidRPr="007367C5" w:rsidRDefault="009214AB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e. zasilanie Dual, </w:t>
      </w:r>
      <w:proofErr w:type="spellStart"/>
      <w:r w:rsidRPr="007367C5">
        <w:rPr>
          <w:rFonts w:cstheme="minorHAnsi"/>
          <w:sz w:val="24"/>
          <w:szCs w:val="24"/>
        </w:rPr>
        <w:t>Redundant</w:t>
      </w:r>
      <w:proofErr w:type="spellEnd"/>
      <w:r w:rsidR="00B16FED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>(1+1), Hot-Plug Power Supply,1100</w:t>
      </w:r>
      <w:r w:rsidR="005C2B29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>W</w:t>
      </w:r>
      <w:r w:rsidR="008B19F3" w:rsidRPr="007367C5">
        <w:rPr>
          <w:rFonts w:cstheme="minorHAnsi"/>
          <w:sz w:val="24"/>
          <w:szCs w:val="24"/>
        </w:rPr>
        <w:t>;</w:t>
      </w:r>
    </w:p>
    <w:p w14:paraId="5366FA52" w14:textId="0E6E01A6" w:rsidR="00852623" w:rsidRPr="007367C5" w:rsidRDefault="009214AB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f. </w:t>
      </w:r>
      <w:r w:rsidR="00BF4B71" w:rsidRPr="007367C5">
        <w:rPr>
          <w:rFonts w:cstheme="minorHAnsi"/>
          <w:sz w:val="24"/>
          <w:szCs w:val="24"/>
        </w:rPr>
        <w:t xml:space="preserve">karta graficzna </w:t>
      </w:r>
      <w:r w:rsidR="00852623" w:rsidRPr="007367C5">
        <w:rPr>
          <w:rFonts w:cstheme="minorHAnsi"/>
          <w:sz w:val="24"/>
          <w:szCs w:val="24"/>
        </w:rPr>
        <w:t xml:space="preserve">NVIDIA </w:t>
      </w:r>
      <w:proofErr w:type="spellStart"/>
      <w:r w:rsidR="00852623" w:rsidRPr="007367C5">
        <w:rPr>
          <w:rFonts w:cstheme="minorHAnsi"/>
          <w:sz w:val="24"/>
          <w:szCs w:val="24"/>
        </w:rPr>
        <w:t>Ampere</w:t>
      </w:r>
      <w:proofErr w:type="spellEnd"/>
      <w:r w:rsidR="00852623" w:rsidRPr="007367C5">
        <w:rPr>
          <w:rFonts w:cstheme="minorHAnsi"/>
          <w:sz w:val="24"/>
          <w:szCs w:val="24"/>
        </w:rPr>
        <w:t xml:space="preserve"> A2, </w:t>
      </w:r>
      <w:proofErr w:type="spellStart"/>
      <w:r w:rsidR="00852623" w:rsidRPr="007367C5">
        <w:rPr>
          <w:rFonts w:cstheme="minorHAnsi"/>
          <w:sz w:val="24"/>
          <w:szCs w:val="24"/>
        </w:rPr>
        <w:t>PCIe</w:t>
      </w:r>
      <w:proofErr w:type="spellEnd"/>
      <w:r w:rsidR="00852623" w:rsidRPr="007367C5">
        <w:rPr>
          <w:rFonts w:cstheme="minorHAnsi"/>
          <w:sz w:val="24"/>
          <w:szCs w:val="24"/>
        </w:rPr>
        <w:t xml:space="preserve">, 60W, 16GB </w:t>
      </w:r>
      <w:proofErr w:type="spellStart"/>
      <w:r w:rsidR="00852623" w:rsidRPr="007367C5">
        <w:rPr>
          <w:rFonts w:cstheme="minorHAnsi"/>
          <w:sz w:val="24"/>
          <w:szCs w:val="24"/>
        </w:rPr>
        <w:t>Passive</w:t>
      </w:r>
      <w:proofErr w:type="spellEnd"/>
      <w:r w:rsidR="00852623" w:rsidRPr="007367C5">
        <w:rPr>
          <w:rFonts w:cstheme="minorHAnsi"/>
          <w:sz w:val="24"/>
          <w:szCs w:val="24"/>
        </w:rPr>
        <w:t xml:space="preserve">, Single </w:t>
      </w:r>
      <w:proofErr w:type="spellStart"/>
      <w:r w:rsidR="00852623" w:rsidRPr="007367C5">
        <w:rPr>
          <w:rFonts w:cstheme="minorHAnsi"/>
          <w:sz w:val="24"/>
          <w:szCs w:val="24"/>
        </w:rPr>
        <w:t>Wide</w:t>
      </w:r>
      <w:proofErr w:type="spellEnd"/>
      <w:r w:rsidR="00852623" w:rsidRPr="007367C5">
        <w:rPr>
          <w:rFonts w:cstheme="minorHAnsi"/>
          <w:sz w:val="24"/>
          <w:szCs w:val="24"/>
        </w:rPr>
        <w:t xml:space="preserve">, </w:t>
      </w:r>
      <w:proofErr w:type="spellStart"/>
      <w:r w:rsidR="00852623" w:rsidRPr="007367C5">
        <w:rPr>
          <w:rFonts w:cstheme="minorHAnsi"/>
          <w:sz w:val="24"/>
          <w:szCs w:val="24"/>
        </w:rPr>
        <w:t>Low</w:t>
      </w:r>
      <w:proofErr w:type="spellEnd"/>
      <w:r w:rsidR="00852623" w:rsidRPr="007367C5">
        <w:rPr>
          <w:rFonts w:cstheme="minorHAnsi"/>
          <w:sz w:val="24"/>
          <w:szCs w:val="24"/>
        </w:rPr>
        <w:t xml:space="preserve"> Profile GPU, V2</w:t>
      </w:r>
      <w:r w:rsidR="005C2B29" w:rsidRPr="007367C5">
        <w:rPr>
          <w:rFonts w:cstheme="minorHAnsi"/>
          <w:sz w:val="24"/>
          <w:szCs w:val="24"/>
        </w:rPr>
        <w:t xml:space="preserve"> lub równoważna o parametrach nie niższych</w:t>
      </w:r>
      <w:r w:rsidR="008B19F3" w:rsidRPr="007367C5">
        <w:rPr>
          <w:rFonts w:cstheme="minorHAnsi"/>
          <w:sz w:val="24"/>
          <w:szCs w:val="24"/>
        </w:rPr>
        <w:t>;</w:t>
      </w:r>
    </w:p>
    <w:p w14:paraId="1DABC1DB" w14:textId="6B9AF69F" w:rsidR="00880CA3" w:rsidRPr="007367C5" w:rsidRDefault="00BF4B71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g. </w:t>
      </w:r>
      <w:r w:rsidR="00880CA3" w:rsidRPr="007367C5">
        <w:rPr>
          <w:rFonts w:cstheme="minorHAnsi"/>
          <w:sz w:val="24"/>
          <w:szCs w:val="24"/>
        </w:rPr>
        <w:t xml:space="preserve">system operacyjny </w:t>
      </w:r>
      <w:r w:rsidR="00852623" w:rsidRPr="007367C5">
        <w:rPr>
          <w:rFonts w:cstheme="minorHAnsi"/>
          <w:sz w:val="24"/>
          <w:szCs w:val="24"/>
        </w:rPr>
        <w:t>Windows Server 2025</w:t>
      </w:r>
      <w:r w:rsidR="008B19F3" w:rsidRPr="007367C5">
        <w:rPr>
          <w:rFonts w:cstheme="minorHAnsi"/>
          <w:sz w:val="24"/>
          <w:szCs w:val="24"/>
        </w:rPr>
        <w:t>;</w:t>
      </w:r>
    </w:p>
    <w:p w14:paraId="63BFF2B7" w14:textId="32F41C29" w:rsidR="00852623" w:rsidRPr="007367C5" w:rsidRDefault="00880CA3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h. </w:t>
      </w:r>
      <w:r w:rsidR="00852623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 xml:space="preserve">5-pack of Windows Server 2025 Remote Desktop </w:t>
      </w:r>
      <w:proofErr w:type="spellStart"/>
      <w:r w:rsidRPr="007367C5">
        <w:rPr>
          <w:rFonts w:cstheme="minorHAnsi"/>
          <w:sz w:val="24"/>
          <w:szCs w:val="24"/>
        </w:rPr>
        <w:t>Serv</w:t>
      </w:r>
      <w:proofErr w:type="spellEnd"/>
      <w:r w:rsidRPr="007367C5">
        <w:rPr>
          <w:rFonts w:cstheme="minorHAnsi"/>
          <w:sz w:val="24"/>
          <w:szCs w:val="24"/>
        </w:rPr>
        <w:t xml:space="preserve">, User, </w:t>
      </w:r>
      <w:proofErr w:type="spellStart"/>
      <w:r w:rsidRPr="007367C5">
        <w:rPr>
          <w:rFonts w:cstheme="minorHAnsi"/>
          <w:sz w:val="24"/>
          <w:szCs w:val="24"/>
        </w:rPr>
        <w:t>Cus</w:t>
      </w:r>
      <w:proofErr w:type="spellEnd"/>
      <w:r w:rsidRPr="007367C5">
        <w:rPr>
          <w:rFonts w:cstheme="minorHAnsi"/>
          <w:sz w:val="24"/>
          <w:szCs w:val="24"/>
        </w:rPr>
        <w:t xml:space="preserve"> Kit</w:t>
      </w:r>
      <w:r w:rsidR="008B19F3" w:rsidRPr="007367C5">
        <w:rPr>
          <w:rFonts w:cstheme="minorHAnsi"/>
          <w:sz w:val="24"/>
          <w:szCs w:val="24"/>
        </w:rPr>
        <w:t>;</w:t>
      </w:r>
    </w:p>
    <w:p w14:paraId="0DD17A60" w14:textId="51E82283" w:rsidR="005C2B29" w:rsidRPr="007367C5" w:rsidRDefault="005C2B29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i. serwer przystosowany do montażu w szafie typu RACK</w:t>
      </w:r>
      <w:r w:rsidR="008B19F3" w:rsidRPr="007367C5">
        <w:rPr>
          <w:rFonts w:cstheme="minorHAnsi"/>
          <w:sz w:val="24"/>
          <w:szCs w:val="24"/>
        </w:rPr>
        <w:t>;</w:t>
      </w:r>
    </w:p>
    <w:p w14:paraId="60FD6B94" w14:textId="5180CBD6" w:rsidR="005C2B29" w:rsidRPr="007367C5" w:rsidRDefault="005C2B29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j. gwarancja producenta minimum 36 miesięcy</w:t>
      </w:r>
      <w:r w:rsidR="008B19F3" w:rsidRPr="007367C5">
        <w:rPr>
          <w:rFonts w:cstheme="minorHAnsi"/>
          <w:sz w:val="24"/>
          <w:szCs w:val="24"/>
        </w:rPr>
        <w:t>;</w:t>
      </w:r>
    </w:p>
    <w:p w14:paraId="10F7795A" w14:textId="7B56616B" w:rsidR="00880CA3" w:rsidRPr="007367C5" w:rsidRDefault="005C2B29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k</w:t>
      </w:r>
      <w:r w:rsidR="00B16FED" w:rsidRPr="007367C5">
        <w:rPr>
          <w:rFonts w:cstheme="minorHAnsi"/>
          <w:sz w:val="24"/>
          <w:szCs w:val="24"/>
        </w:rPr>
        <w:t xml:space="preserve">. Wykonawca jest odpowiedzialny za </w:t>
      </w:r>
      <w:r w:rsidRPr="007367C5">
        <w:rPr>
          <w:rFonts w:cstheme="minorHAnsi"/>
          <w:sz w:val="24"/>
          <w:szCs w:val="24"/>
        </w:rPr>
        <w:t xml:space="preserve">dostawę, </w:t>
      </w:r>
      <w:r w:rsidR="00B16FED" w:rsidRPr="007367C5">
        <w:rPr>
          <w:rFonts w:cstheme="minorHAnsi"/>
          <w:sz w:val="24"/>
          <w:szCs w:val="24"/>
        </w:rPr>
        <w:t>montaż, uruchomienie i skonfigurowanie serwera, którego lokalizacja zostanie wskazana przez Zamawiającego na terenie Warszawy.</w:t>
      </w:r>
    </w:p>
    <w:p w14:paraId="66DCC719" w14:textId="46C0D7E5" w:rsidR="005C2B29" w:rsidRPr="007367C5" w:rsidRDefault="005C2B29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7. Wymagania funkcjonalne dot. dostępu do cyfrowych danych mapowych o których mowa w pkt 2.5</w:t>
      </w:r>
    </w:p>
    <w:p w14:paraId="4F88A028" w14:textId="39923884" w:rsidR="005C2B29" w:rsidRPr="007367C5" w:rsidRDefault="005C2B29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a. dostęp do cyfrowych danych mapowych umożliwiający</w:t>
      </w:r>
      <w:r w:rsidR="008B19F3" w:rsidRPr="007367C5">
        <w:rPr>
          <w:rFonts w:cstheme="minorHAnsi"/>
          <w:sz w:val="24"/>
          <w:szCs w:val="24"/>
        </w:rPr>
        <w:t>ch</w:t>
      </w:r>
      <w:r w:rsidRPr="007367C5">
        <w:rPr>
          <w:rFonts w:cstheme="minorHAnsi"/>
          <w:sz w:val="24"/>
          <w:szCs w:val="24"/>
        </w:rPr>
        <w:t xml:space="preserve"> przeprowadzenie na ich podstawie procesu planowania radiowego – pełna dostępność 24/7</w:t>
      </w:r>
      <w:r w:rsidR="008B19F3" w:rsidRPr="007367C5">
        <w:rPr>
          <w:rFonts w:cstheme="minorHAnsi"/>
          <w:sz w:val="24"/>
          <w:szCs w:val="24"/>
        </w:rPr>
        <w:t>;</w:t>
      </w:r>
    </w:p>
    <w:p w14:paraId="62CA5F3E" w14:textId="59E92809" w:rsidR="005C2B29" w:rsidRPr="007367C5" w:rsidRDefault="005C2B29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b. dane mapowe muszą umożliwić przeprowadzenie procesu planowania radiowego dla dowolnego punktu na </w:t>
      </w:r>
      <w:r w:rsidR="0090096A" w:rsidRPr="007367C5">
        <w:rPr>
          <w:rFonts w:cstheme="minorHAnsi"/>
          <w:sz w:val="24"/>
          <w:szCs w:val="24"/>
        </w:rPr>
        <w:t>kuli ziemskiej</w:t>
      </w:r>
      <w:r w:rsidR="008B19F3" w:rsidRPr="007367C5">
        <w:rPr>
          <w:rFonts w:cstheme="minorHAnsi"/>
          <w:sz w:val="24"/>
          <w:szCs w:val="24"/>
        </w:rPr>
        <w:t>;</w:t>
      </w:r>
    </w:p>
    <w:p w14:paraId="00674920" w14:textId="60B1C49F" w:rsidR="00F7211F" w:rsidRPr="007367C5" w:rsidRDefault="00F7211F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c. dostęp do DTM (Digital </w:t>
      </w:r>
      <w:proofErr w:type="spellStart"/>
      <w:r w:rsidRPr="007367C5">
        <w:rPr>
          <w:rFonts w:cstheme="minorHAnsi"/>
          <w:sz w:val="24"/>
          <w:szCs w:val="24"/>
        </w:rPr>
        <w:t>Terrain</w:t>
      </w:r>
      <w:proofErr w:type="spellEnd"/>
      <w:r w:rsidRPr="007367C5">
        <w:rPr>
          <w:rFonts w:cstheme="minorHAnsi"/>
          <w:sz w:val="24"/>
          <w:szCs w:val="24"/>
        </w:rPr>
        <w:t xml:space="preserve"> Model) o rozdzielczości co najmniej 20m dla Polski.</w:t>
      </w:r>
    </w:p>
    <w:p w14:paraId="78061751" w14:textId="5D56617B" w:rsidR="00F7211F" w:rsidRPr="007367C5" w:rsidRDefault="00F7211F" w:rsidP="007367C5">
      <w:pPr>
        <w:spacing w:after="0" w:line="276" w:lineRule="auto"/>
        <w:ind w:left="567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d. nieograniczony czasowo dostęp do cyfrowej mapy podkładowej - Numeryczny Model Terenu, w czasie rzeczywistym dla obszaru Polski.</w:t>
      </w:r>
    </w:p>
    <w:p w14:paraId="782BC979" w14:textId="3BFE4A67" w:rsidR="00D4243D" w:rsidRPr="007367C5" w:rsidRDefault="0090096A" w:rsidP="007367C5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367C5">
        <w:rPr>
          <w:rFonts w:cstheme="minorHAnsi"/>
          <w:b/>
          <w:bCs/>
          <w:sz w:val="24"/>
          <w:szCs w:val="24"/>
        </w:rPr>
        <w:t>8. Wymagania dot. szkolenia o którym mowa w pkt 2.6</w:t>
      </w:r>
    </w:p>
    <w:p w14:paraId="0671E0FB" w14:textId="77777777" w:rsidR="00B86A3F" w:rsidRPr="007367C5" w:rsidRDefault="00B86A3F" w:rsidP="007367C5">
      <w:pPr>
        <w:pStyle w:val="Akapitzlist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Wykonawca jest zobowiązany do przeprowadzenia na rzecz Zamawiającego szkolenia w zakresie wskazanym w pkt. 2.6. Celem szkolenia jest uzyskanie przez przedstawicieli Zamawiającego umiejętności samodzielnego prowadzenia planowania radiowego.</w:t>
      </w:r>
    </w:p>
    <w:p w14:paraId="59D0B54E" w14:textId="77777777" w:rsidR="00B86A3F" w:rsidRPr="007367C5" w:rsidRDefault="00B86A3F" w:rsidP="007367C5">
      <w:pPr>
        <w:pStyle w:val="Akapitzlist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Wykonawca przeprowadzi szkolenie w formie zajęć praktycznych. Językiem warsztatów będzie język polski. Zajęcia będzie prowadziła osoba posiadająca odpowiednią wiedzę i doświadczenie.</w:t>
      </w:r>
    </w:p>
    <w:p w14:paraId="36C84D0D" w14:textId="77777777" w:rsidR="00B86A3F" w:rsidRPr="007367C5" w:rsidRDefault="00B86A3F" w:rsidP="007367C5">
      <w:pPr>
        <w:pStyle w:val="Akapitzlist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Wykonawca dostarczy i przekaże wszystkim osobom biorącym udział w szkoleniu materiały dydaktyczne, instrukcje i inne powiązane materiały. Materiały dydaktyczne będą sporządzone w języku polskim. W przypadku opracowań występujących w oryginale w innym języku niż polski Wykonawca załączy tłumaczenie ich fragmentów, istotnych z punktu widzenia zakresu szkolenia.</w:t>
      </w:r>
    </w:p>
    <w:p w14:paraId="3D40ABC9" w14:textId="622BC080" w:rsidR="00B86A3F" w:rsidRPr="007367C5" w:rsidRDefault="00B86A3F" w:rsidP="007367C5">
      <w:pPr>
        <w:pStyle w:val="Akapitzlist"/>
        <w:widowControl w:val="0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Przewiduje się szkolenia jednodniowe </w:t>
      </w:r>
      <w:r w:rsidR="00441E77" w:rsidRPr="007367C5">
        <w:rPr>
          <w:rFonts w:cstheme="minorHAnsi"/>
          <w:sz w:val="24"/>
          <w:szCs w:val="24"/>
        </w:rPr>
        <w:t>nie przekraczające</w:t>
      </w:r>
      <w:r w:rsidR="008B19F3" w:rsidRPr="007367C5">
        <w:rPr>
          <w:rFonts w:cstheme="minorHAnsi"/>
          <w:sz w:val="24"/>
          <w:szCs w:val="24"/>
        </w:rPr>
        <w:t xml:space="preserve"> </w:t>
      </w:r>
      <w:r w:rsidR="00441E77" w:rsidRPr="007367C5">
        <w:rPr>
          <w:rFonts w:cstheme="minorHAnsi"/>
          <w:sz w:val="24"/>
          <w:szCs w:val="24"/>
        </w:rPr>
        <w:t>6</w:t>
      </w:r>
      <w:r w:rsidRPr="007367C5">
        <w:rPr>
          <w:rFonts w:cstheme="minorHAnsi"/>
          <w:sz w:val="24"/>
          <w:szCs w:val="24"/>
        </w:rPr>
        <w:t xml:space="preserve"> </w:t>
      </w:r>
      <w:r w:rsidR="00441E77" w:rsidRPr="007367C5">
        <w:rPr>
          <w:rFonts w:cstheme="minorHAnsi"/>
          <w:sz w:val="24"/>
          <w:szCs w:val="24"/>
        </w:rPr>
        <w:t>godzin dziennie</w:t>
      </w:r>
      <w:r w:rsidRPr="007367C5">
        <w:rPr>
          <w:rFonts w:cstheme="minorHAnsi"/>
          <w:sz w:val="24"/>
          <w:szCs w:val="24"/>
        </w:rPr>
        <w:t xml:space="preserve">, dla 8 </w:t>
      </w:r>
      <w:r w:rsidRPr="007367C5">
        <w:rPr>
          <w:rFonts w:cstheme="minorHAnsi"/>
          <w:sz w:val="24"/>
          <w:szCs w:val="24"/>
        </w:rPr>
        <w:lastRenderedPageBreak/>
        <w:t xml:space="preserve">przedstawicieli Zamawiającego w wymiarze 70 godzin łącznie po podpisaniu bez uwag </w:t>
      </w:r>
      <w:r w:rsidR="00441E77" w:rsidRPr="007367C5">
        <w:rPr>
          <w:rFonts w:cstheme="minorHAnsi"/>
          <w:sz w:val="24"/>
          <w:szCs w:val="24"/>
        </w:rPr>
        <w:t>P</w:t>
      </w:r>
      <w:r w:rsidRPr="007367C5">
        <w:rPr>
          <w:rFonts w:cstheme="minorHAnsi"/>
          <w:sz w:val="24"/>
          <w:szCs w:val="24"/>
        </w:rPr>
        <w:t>rotokołu odbioru</w:t>
      </w:r>
      <w:r w:rsidR="00441E77" w:rsidRPr="007367C5">
        <w:rPr>
          <w:rFonts w:cstheme="minorHAnsi"/>
          <w:sz w:val="24"/>
          <w:szCs w:val="24"/>
        </w:rPr>
        <w:t xml:space="preserve"> produktu</w:t>
      </w:r>
      <w:r w:rsidRPr="007367C5">
        <w:rPr>
          <w:rFonts w:cstheme="minorHAnsi"/>
          <w:sz w:val="24"/>
          <w:szCs w:val="24"/>
        </w:rPr>
        <w:t>. Szkolenie</w:t>
      </w:r>
      <w:r w:rsidR="00441E77" w:rsidRPr="007367C5">
        <w:rPr>
          <w:rFonts w:cstheme="minorHAnsi"/>
          <w:sz w:val="24"/>
          <w:szCs w:val="24"/>
        </w:rPr>
        <w:t xml:space="preserve"> </w:t>
      </w:r>
      <w:r w:rsidRPr="007367C5">
        <w:rPr>
          <w:rFonts w:cstheme="minorHAnsi"/>
          <w:sz w:val="24"/>
          <w:szCs w:val="24"/>
        </w:rPr>
        <w:t>będ</w:t>
      </w:r>
      <w:r w:rsidR="00441E77" w:rsidRPr="007367C5">
        <w:rPr>
          <w:rFonts w:cstheme="minorHAnsi"/>
          <w:sz w:val="24"/>
          <w:szCs w:val="24"/>
        </w:rPr>
        <w:t>zie</w:t>
      </w:r>
      <w:r w:rsidRPr="007367C5">
        <w:rPr>
          <w:rFonts w:cstheme="minorHAnsi"/>
          <w:sz w:val="24"/>
          <w:szCs w:val="24"/>
        </w:rPr>
        <w:t xml:space="preserve"> ob</w:t>
      </w:r>
      <w:r w:rsidR="00441E77" w:rsidRPr="007367C5">
        <w:rPr>
          <w:rFonts w:cstheme="minorHAnsi"/>
          <w:sz w:val="24"/>
          <w:szCs w:val="24"/>
        </w:rPr>
        <w:t>e</w:t>
      </w:r>
      <w:r w:rsidRPr="007367C5">
        <w:rPr>
          <w:rFonts w:cstheme="minorHAnsi"/>
          <w:sz w:val="24"/>
          <w:szCs w:val="24"/>
        </w:rPr>
        <w:t>j</w:t>
      </w:r>
      <w:r w:rsidR="00441E77" w:rsidRPr="007367C5">
        <w:rPr>
          <w:rFonts w:cstheme="minorHAnsi"/>
          <w:sz w:val="24"/>
          <w:szCs w:val="24"/>
        </w:rPr>
        <w:t>mowało:</w:t>
      </w:r>
      <w:r w:rsidRPr="007367C5">
        <w:rPr>
          <w:rFonts w:cstheme="minorHAnsi"/>
          <w:sz w:val="24"/>
          <w:szCs w:val="24"/>
        </w:rPr>
        <w:t xml:space="preserve"> </w:t>
      </w:r>
    </w:p>
    <w:p w14:paraId="750B2378" w14:textId="25665731" w:rsidR="00B86A3F" w:rsidRPr="007367C5" w:rsidRDefault="00B86A3F" w:rsidP="007367C5">
      <w:pPr>
        <w:pStyle w:val="Akapitzlist"/>
        <w:widowControl w:val="0"/>
        <w:numPr>
          <w:ilvl w:val="0"/>
          <w:numId w:val="17"/>
        </w:numPr>
        <w:tabs>
          <w:tab w:val="left" w:pos="-3060"/>
        </w:tabs>
        <w:suppressAutoHyphens/>
        <w:spacing w:after="0" w:line="240" w:lineRule="auto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szkolenie podstawowe z użytkowania narzędzia</w:t>
      </w:r>
      <w:r w:rsidR="00441E77" w:rsidRPr="007367C5">
        <w:rPr>
          <w:rFonts w:eastAsia="Times New Roman" w:cstheme="minorHAnsi"/>
          <w:sz w:val="24"/>
          <w:szCs w:val="24"/>
          <w:lang w:eastAsia="ar-SA"/>
        </w:rPr>
        <w:t>;</w:t>
      </w:r>
      <w:r w:rsidRPr="007367C5">
        <w:rPr>
          <w:rFonts w:eastAsia="Times New Roman" w:cstheme="minorHAnsi"/>
          <w:sz w:val="24"/>
          <w:szCs w:val="24"/>
          <w:lang w:eastAsia="ar-SA"/>
        </w:rPr>
        <w:t xml:space="preserve"> </w:t>
      </w:r>
    </w:p>
    <w:p w14:paraId="475CB08C" w14:textId="77777777" w:rsidR="00B86A3F" w:rsidRPr="007367C5" w:rsidRDefault="00B86A3F" w:rsidP="007367C5">
      <w:pPr>
        <w:pStyle w:val="Akapitzlist"/>
        <w:widowControl w:val="0"/>
        <w:numPr>
          <w:ilvl w:val="0"/>
          <w:numId w:val="17"/>
        </w:numPr>
        <w:tabs>
          <w:tab w:val="left" w:pos="-3060"/>
        </w:tabs>
        <w:suppressAutoHyphens/>
        <w:spacing w:after="0" w:line="240" w:lineRule="auto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specjalistyczne szkolenia tematyczne z zakresu:</w:t>
      </w:r>
    </w:p>
    <w:p w14:paraId="49EDD1BC" w14:textId="3FF0A8BE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planowania radiowego dla systemów TETRA i DMR</w:t>
      </w:r>
      <w:r w:rsidR="00441E77" w:rsidRPr="007367C5">
        <w:rPr>
          <w:rFonts w:eastAsia="Times New Roman" w:cstheme="minorHAnsi"/>
          <w:sz w:val="24"/>
          <w:szCs w:val="24"/>
          <w:lang w:eastAsia="ar-SA"/>
        </w:rPr>
        <w:t>;</w:t>
      </w:r>
      <w:r w:rsidRPr="007367C5">
        <w:rPr>
          <w:rFonts w:eastAsia="Times New Roman" w:cstheme="minorHAnsi"/>
          <w:sz w:val="24"/>
          <w:szCs w:val="24"/>
          <w:lang w:eastAsia="ar-SA"/>
        </w:rPr>
        <w:t xml:space="preserve"> </w:t>
      </w:r>
    </w:p>
    <w:p w14:paraId="43940232" w14:textId="5D546CDB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planowania radiowego dla systemów operujących na falach krótkich (KF)</w:t>
      </w:r>
      <w:r w:rsidR="00441E77" w:rsidRPr="007367C5">
        <w:rPr>
          <w:rFonts w:eastAsia="Times New Roman" w:cstheme="minorHAnsi"/>
          <w:sz w:val="24"/>
          <w:szCs w:val="24"/>
          <w:lang w:eastAsia="ar-SA"/>
        </w:rPr>
        <w:t>;</w:t>
      </w:r>
    </w:p>
    <w:p w14:paraId="20251D65" w14:textId="0293DA43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planowania łączy radioliniowych typu punkt-punkt</w:t>
      </w:r>
      <w:r w:rsidR="00441E77" w:rsidRPr="007367C5">
        <w:rPr>
          <w:rFonts w:eastAsia="Times New Roman" w:cstheme="minorHAnsi"/>
          <w:sz w:val="24"/>
          <w:szCs w:val="24"/>
          <w:lang w:eastAsia="ar-SA"/>
        </w:rPr>
        <w:t>;</w:t>
      </w:r>
    </w:p>
    <w:p w14:paraId="4AE56E61" w14:textId="5671B07A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planowanie łączności satelitarnej</w:t>
      </w:r>
      <w:r w:rsidR="00441E77" w:rsidRPr="007367C5">
        <w:rPr>
          <w:rFonts w:eastAsia="Times New Roman" w:cstheme="minorHAnsi"/>
          <w:sz w:val="24"/>
          <w:szCs w:val="24"/>
          <w:lang w:eastAsia="ar-SA"/>
        </w:rPr>
        <w:t>;</w:t>
      </w:r>
    </w:p>
    <w:p w14:paraId="5EC84C0A" w14:textId="77777777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 xml:space="preserve">planowanie radiowego dla sieci 5G. </w:t>
      </w:r>
    </w:p>
    <w:p w14:paraId="4519FC71" w14:textId="77777777" w:rsidR="00B86A3F" w:rsidRPr="007367C5" w:rsidRDefault="00B86A3F" w:rsidP="007367C5">
      <w:pPr>
        <w:pStyle w:val="Akapitzlist"/>
        <w:widowControl w:val="0"/>
        <w:numPr>
          <w:ilvl w:val="0"/>
          <w:numId w:val="18"/>
        </w:numPr>
        <w:tabs>
          <w:tab w:val="left" w:pos="-3060"/>
        </w:tabs>
        <w:suppressAutoHyphens/>
        <w:spacing w:after="0" w:line="240" w:lineRule="auto"/>
        <w:ind w:left="851" w:hanging="142"/>
        <w:contextualSpacing w:val="0"/>
        <w:rPr>
          <w:rFonts w:eastAsia="Times New Roman" w:cstheme="minorHAnsi"/>
          <w:sz w:val="24"/>
          <w:szCs w:val="24"/>
          <w:lang w:eastAsia="ar-SA"/>
        </w:rPr>
      </w:pPr>
      <w:r w:rsidRPr="007367C5">
        <w:rPr>
          <w:rFonts w:eastAsia="Times New Roman" w:cstheme="minorHAnsi"/>
          <w:sz w:val="24"/>
          <w:szCs w:val="24"/>
          <w:lang w:eastAsia="ar-SA"/>
        </w:rPr>
        <w:t>analizy i planowania zagłuszania sygnału radiowego.</w:t>
      </w:r>
    </w:p>
    <w:p w14:paraId="10F6489B" w14:textId="77777777" w:rsidR="00B86A3F" w:rsidRPr="007367C5" w:rsidRDefault="00B86A3F" w:rsidP="007367C5">
      <w:pPr>
        <w:pStyle w:val="Akapitzlist"/>
        <w:widowControl w:val="0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Uczestnicy szkolenia otrzymają od Wykonawcy imienne zaświadczenia o jego ukończeniu.</w:t>
      </w:r>
    </w:p>
    <w:p w14:paraId="534C15B5" w14:textId="77777777" w:rsidR="00B86A3F" w:rsidRPr="007367C5" w:rsidRDefault="00B86A3F" w:rsidP="007367C5">
      <w:pPr>
        <w:pStyle w:val="Akapitzlist"/>
        <w:widowControl w:val="0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Szkolenia dla przedstawicieli Zamawiającego odbywać się będą na terenie miasta stołecznego Warszawy. Koszty zakwaterowania i wyżywienia pokrywa Wykonawca. </w:t>
      </w:r>
    </w:p>
    <w:p w14:paraId="28E9B1D3" w14:textId="4384D633" w:rsidR="00B86A3F" w:rsidRPr="007367C5" w:rsidRDefault="00B86A3F" w:rsidP="007367C5">
      <w:pPr>
        <w:pStyle w:val="Akapitzlist"/>
        <w:widowControl w:val="0"/>
        <w:numPr>
          <w:ilvl w:val="0"/>
          <w:numId w:val="16"/>
        </w:numPr>
        <w:tabs>
          <w:tab w:val="left" w:pos="-3060"/>
        </w:tabs>
        <w:suppressAutoHyphens/>
        <w:spacing w:after="0" w:line="240" w:lineRule="auto"/>
        <w:ind w:left="284" w:hanging="284"/>
        <w:contextualSpacing w:val="0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 xml:space="preserve">Koszty szkolenia Wykonawca wliczy w cenę zaoferowanego asortymentu. </w:t>
      </w:r>
    </w:p>
    <w:p w14:paraId="5A1A4B5A" w14:textId="77777777" w:rsidR="00441E77" w:rsidRPr="007367C5" w:rsidRDefault="00441E77" w:rsidP="007367C5">
      <w:pPr>
        <w:pStyle w:val="Akapitzlist"/>
        <w:widowControl w:val="0"/>
        <w:tabs>
          <w:tab w:val="left" w:pos="-3060"/>
        </w:tabs>
        <w:suppressAutoHyphens/>
        <w:spacing w:after="0" w:line="240" w:lineRule="auto"/>
        <w:ind w:left="284"/>
        <w:contextualSpacing w:val="0"/>
        <w:rPr>
          <w:rFonts w:cstheme="minorHAnsi"/>
          <w:sz w:val="24"/>
          <w:szCs w:val="24"/>
        </w:rPr>
      </w:pPr>
    </w:p>
    <w:p w14:paraId="5FCDFFB5" w14:textId="4B6E7E8A" w:rsidR="00677419" w:rsidRPr="007367C5" w:rsidRDefault="0038361E" w:rsidP="007367C5">
      <w:pPr>
        <w:spacing w:after="0" w:line="276" w:lineRule="auto"/>
        <w:rPr>
          <w:rFonts w:cstheme="minorHAnsi"/>
          <w:sz w:val="24"/>
          <w:szCs w:val="24"/>
        </w:rPr>
      </w:pPr>
      <w:r w:rsidRPr="007367C5">
        <w:rPr>
          <w:rFonts w:cstheme="minorHAnsi"/>
          <w:b/>
          <w:sz w:val="24"/>
          <w:szCs w:val="24"/>
        </w:rPr>
        <w:t xml:space="preserve">9. </w:t>
      </w:r>
      <w:r w:rsidR="00677419" w:rsidRPr="007367C5">
        <w:rPr>
          <w:rFonts w:cstheme="minorHAnsi"/>
          <w:b/>
          <w:sz w:val="24"/>
          <w:szCs w:val="24"/>
        </w:rPr>
        <w:t>Wymagane dokumenty</w:t>
      </w:r>
      <w:r w:rsidR="0024720C">
        <w:rPr>
          <w:rFonts w:cstheme="minorHAnsi"/>
          <w:b/>
          <w:sz w:val="24"/>
          <w:szCs w:val="24"/>
        </w:rPr>
        <w:t xml:space="preserve"> (wraz z dostawą)</w:t>
      </w:r>
      <w:r w:rsidR="00D75680">
        <w:rPr>
          <w:rFonts w:cstheme="minorHAnsi"/>
          <w:b/>
          <w:sz w:val="24"/>
          <w:szCs w:val="24"/>
        </w:rPr>
        <w:t>:</w:t>
      </w:r>
    </w:p>
    <w:p w14:paraId="405D1F8C" w14:textId="1EFE5382" w:rsidR="00A24C04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p</w:t>
      </w:r>
      <w:r w:rsidR="00F7211F" w:rsidRPr="007367C5">
        <w:rPr>
          <w:rFonts w:cstheme="minorHAnsi"/>
          <w:sz w:val="24"/>
          <w:szCs w:val="24"/>
        </w:rPr>
        <w:t>odstawowa instrukcja obsługi w j. polskim</w:t>
      </w:r>
      <w:r w:rsidRPr="007367C5">
        <w:rPr>
          <w:rFonts w:cstheme="minorHAnsi"/>
          <w:sz w:val="24"/>
          <w:szCs w:val="24"/>
        </w:rPr>
        <w:t xml:space="preserve"> </w:t>
      </w:r>
      <w:r w:rsidR="00441E77" w:rsidRPr="007367C5">
        <w:rPr>
          <w:rFonts w:cstheme="minorHAnsi"/>
          <w:sz w:val="24"/>
          <w:szCs w:val="24"/>
        </w:rPr>
        <w:t>,</w:t>
      </w:r>
      <w:r w:rsidRPr="007367C5">
        <w:rPr>
          <w:rFonts w:cstheme="minorHAnsi"/>
          <w:sz w:val="24"/>
          <w:szCs w:val="24"/>
        </w:rPr>
        <w:t xml:space="preserve"> </w:t>
      </w:r>
    </w:p>
    <w:p w14:paraId="56E9F48F" w14:textId="6579E4BE" w:rsidR="00A24C04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rozszerzona instrukcja obsługi (zamawiający dopuszcza rozszerzoną instrukcję obsługi w j. angielskim),</w:t>
      </w:r>
    </w:p>
    <w:p w14:paraId="152E16E7" w14:textId="444C18EC" w:rsidR="00F7211F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p</w:t>
      </w:r>
      <w:r w:rsidR="00F7211F" w:rsidRPr="007367C5">
        <w:rPr>
          <w:rFonts w:cstheme="minorHAnsi"/>
          <w:sz w:val="24"/>
          <w:szCs w:val="24"/>
        </w:rPr>
        <w:t>odstawowa dokumentacja w j. polskim</w:t>
      </w:r>
      <w:r w:rsidR="00441E77" w:rsidRPr="007367C5">
        <w:rPr>
          <w:rFonts w:cstheme="minorHAnsi"/>
          <w:sz w:val="24"/>
          <w:szCs w:val="24"/>
        </w:rPr>
        <w:t>,</w:t>
      </w:r>
    </w:p>
    <w:p w14:paraId="416C35A3" w14:textId="6282DB22" w:rsidR="00F7211F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szczegółowa dokumentacja (zamawiający dopuszcza s</w:t>
      </w:r>
      <w:r w:rsidR="00F7211F" w:rsidRPr="007367C5">
        <w:rPr>
          <w:rFonts w:cstheme="minorHAnsi"/>
          <w:sz w:val="24"/>
          <w:szCs w:val="24"/>
        </w:rPr>
        <w:t>zczegółow</w:t>
      </w:r>
      <w:r w:rsidRPr="007367C5">
        <w:rPr>
          <w:rFonts w:cstheme="minorHAnsi"/>
          <w:sz w:val="24"/>
          <w:szCs w:val="24"/>
        </w:rPr>
        <w:t>ą</w:t>
      </w:r>
      <w:r w:rsidR="00F7211F" w:rsidRPr="007367C5">
        <w:rPr>
          <w:rFonts w:cstheme="minorHAnsi"/>
          <w:sz w:val="24"/>
          <w:szCs w:val="24"/>
        </w:rPr>
        <w:t xml:space="preserve"> dokumentacj</w:t>
      </w:r>
      <w:r w:rsidRPr="007367C5">
        <w:rPr>
          <w:rFonts w:cstheme="minorHAnsi"/>
          <w:sz w:val="24"/>
          <w:szCs w:val="24"/>
        </w:rPr>
        <w:t>ę</w:t>
      </w:r>
      <w:r w:rsidR="00F7211F" w:rsidRPr="007367C5">
        <w:rPr>
          <w:rFonts w:cstheme="minorHAnsi"/>
          <w:sz w:val="24"/>
          <w:szCs w:val="24"/>
        </w:rPr>
        <w:t xml:space="preserve"> w j. angielskim</w:t>
      </w:r>
      <w:r w:rsidRPr="007367C5">
        <w:rPr>
          <w:rFonts w:cstheme="minorHAnsi"/>
          <w:sz w:val="24"/>
          <w:szCs w:val="24"/>
        </w:rPr>
        <w:t>)</w:t>
      </w:r>
      <w:r w:rsidR="00441E77" w:rsidRPr="007367C5">
        <w:rPr>
          <w:rFonts w:cstheme="minorHAnsi"/>
          <w:sz w:val="24"/>
          <w:szCs w:val="24"/>
        </w:rPr>
        <w:t>,</w:t>
      </w:r>
    </w:p>
    <w:p w14:paraId="5AF43432" w14:textId="2AB8EBE5" w:rsidR="00A24C04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color w:val="000000"/>
          <w:sz w:val="24"/>
          <w:szCs w:val="24"/>
        </w:rPr>
        <w:t xml:space="preserve">dla licencji określonej w pkt 2.1 i 2.2 - Wykonawca zobowiązuje się dostarczyć pliki/karty licencyjne; </w:t>
      </w:r>
    </w:p>
    <w:p w14:paraId="7CD79FA9" w14:textId="511D95B8" w:rsidR="00677419" w:rsidRPr="007367C5" w:rsidRDefault="00A24C04" w:rsidP="007367C5">
      <w:pPr>
        <w:pStyle w:val="Akapitzlist"/>
        <w:numPr>
          <w:ilvl w:val="0"/>
          <w:numId w:val="15"/>
        </w:numPr>
        <w:spacing w:after="0" w:line="276" w:lineRule="auto"/>
        <w:ind w:left="709" w:hanging="283"/>
        <w:rPr>
          <w:rFonts w:cstheme="minorHAnsi"/>
          <w:sz w:val="24"/>
          <w:szCs w:val="24"/>
        </w:rPr>
      </w:pPr>
      <w:r w:rsidRPr="007367C5">
        <w:rPr>
          <w:rFonts w:cstheme="minorHAnsi"/>
          <w:sz w:val="24"/>
          <w:szCs w:val="24"/>
        </w:rPr>
        <w:t>w</w:t>
      </w:r>
      <w:r w:rsidR="00677419" w:rsidRPr="007367C5">
        <w:rPr>
          <w:rFonts w:cstheme="minorHAnsi"/>
          <w:sz w:val="24"/>
          <w:szCs w:val="24"/>
        </w:rPr>
        <w:t xml:space="preserve">ykonawca wszystkie wymagane dokumenty dostarczy w </w:t>
      </w:r>
      <w:r w:rsidR="00F7211F" w:rsidRPr="007367C5">
        <w:rPr>
          <w:rFonts w:cstheme="minorHAnsi"/>
          <w:sz w:val="24"/>
          <w:szCs w:val="24"/>
        </w:rPr>
        <w:t>trzech</w:t>
      </w:r>
      <w:r w:rsidR="00677419" w:rsidRPr="007367C5">
        <w:rPr>
          <w:rFonts w:cstheme="minorHAnsi"/>
          <w:sz w:val="24"/>
          <w:szCs w:val="24"/>
        </w:rPr>
        <w:t xml:space="preserve"> jednakowych egzemplarzach</w:t>
      </w:r>
      <w:r w:rsidR="00F7211F" w:rsidRPr="007367C5">
        <w:rPr>
          <w:rFonts w:cstheme="minorHAnsi"/>
          <w:sz w:val="24"/>
          <w:szCs w:val="24"/>
        </w:rPr>
        <w:t>: dwa w wersji elektronicznej na</w:t>
      </w:r>
      <w:r w:rsidR="00677419" w:rsidRPr="007367C5">
        <w:rPr>
          <w:rFonts w:cstheme="minorHAnsi"/>
          <w:sz w:val="24"/>
          <w:szCs w:val="24"/>
        </w:rPr>
        <w:t xml:space="preserve"> dwóch nośnikach USB</w:t>
      </w:r>
      <w:r w:rsidR="00F7211F" w:rsidRPr="007367C5">
        <w:rPr>
          <w:rFonts w:cstheme="minorHAnsi"/>
          <w:sz w:val="24"/>
          <w:szCs w:val="24"/>
        </w:rPr>
        <w:t>, oraz jeden egzemplarz wydrukowany w wersji papierowej.</w:t>
      </w:r>
    </w:p>
    <w:p w14:paraId="1D322113" w14:textId="59B0EA2B" w:rsidR="0002126B" w:rsidRPr="007367C5" w:rsidRDefault="0002126B" w:rsidP="007367C5">
      <w:pPr>
        <w:pStyle w:val="Nagwek4"/>
        <w:numPr>
          <w:ilvl w:val="0"/>
          <w:numId w:val="0"/>
        </w:numPr>
        <w:spacing w:line="276" w:lineRule="auto"/>
        <w:jc w:val="left"/>
        <w:rPr>
          <w:rFonts w:asciiTheme="minorHAnsi" w:hAnsiTheme="minorHAnsi" w:cstheme="minorHAnsi"/>
          <w:szCs w:val="24"/>
        </w:rPr>
      </w:pPr>
    </w:p>
    <w:sectPr w:rsidR="0002126B" w:rsidRPr="00736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39F9488" w16cex:dateUtc="2026-03-23T13:37:00Z"/>
  <w16cex:commentExtensible w16cex:durableId="3AFB804D" w16cex:dateUtc="2026-03-23T13:37:00Z"/>
  <w16cex:commentExtensible w16cex:durableId="7EB261E6" w16cex:dateUtc="2026-03-23T13:38:00Z"/>
  <w16cex:commentExtensible w16cex:durableId="71F95F6D" w16cex:dateUtc="2026-03-23T13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85BE48" w16cid:durableId="4ACEB361"/>
  <w16cid:commentId w16cid:paraId="7161E843" w16cid:durableId="339F9488"/>
  <w16cid:commentId w16cid:paraId="04625608" w16cid:durableId="50F40EE7"/>
  <w16cid:commentId w16cid:paraId="53584B94" w16cid:durableId="3AFB804D"/>
  <w16cid:commentId w16cid:paraId="3B1E49B2" w16cid:durableId="0B08E569"/>
  <w16cid:commentId w16cid:paraId="47245412" w16cid:durableId="7EB261E6"/>
  <w16cid:commentId w16cid:paraId="6A8FB810" w16cid:durableId="57154F0C"/>
  <w16cid:commentId w16cid:paraId="671E1A41" w16cid:durableId="71F95F6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C3A5A"/>
    <w:multiLevelType w:val="multilevel"/>
    <w:tmpl w:val="CFBE5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F444C0"/>
    <w:multiLevelType w:val="hybridMultilevel"/>
    <w:tmpl w:val="53C8B9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02133"/>
    <w:multiLevelType w:val="hybridMultilevel"/>
    <w:tmpl w:val="91E47E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2E5FA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353673B"/>
    <w:multiLevelType w:val="hybridMultilevel"/>
    <w:tmpl w:val="0DCE1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150CD"/>
    <w:multiLevelType w:val="hybridMultilevel"/>
    <w:tmpl w:val="5E6CB7AE"/>
    <w:lvl w:ilvl="0" w:tplc="3A32DB2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FA4805"/>
    <w:multiLevelType w:val="hybridMultilevel"/>
    <w:tmpl w:val="1CB48350"/>
    <w:lvl w:ilvl="0" w:tplc="F0A45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093178"/>
    <w:multiLevelType w:val="hybridMultilevel"/>
    <w:tmpl w:val="17CC3874"/>
    <w:lvl w:ilvl="0" w:tplc="E9B2FF1A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81CA9"/>
    <w:multiLevelType w:val="hybridMultilevel"/>
    <w:tmpl w:val="BA9A4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2168C"/>
    <w:multiLevelType w:val="hybridMultilevel"/>
    <w:tmpl w:val="745C85FE"/>
    <w:lvl w:ilvl="0" w:tplc="D666A6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FAE694">
      <w:start w:val="1"/>
      <w:numFmt w:val="lowerLetter"/>
      <w:lvlText w:val="%2"/>
      <w:lvlJc w:val="left"/>
      <w:pPr>
        <w:ind w:left="1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081244">
      <w:start w:val="7"/>
      <w:numFmt w:val="lowerLetter"/>
      <w:lvlText w:val="%3."/>
      <w:lvlJc w:val="left"/>
      <w:pPr>
        <w:ind w:left="1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D4FB64">
      <w:start w:val="1"/>
      <w:numFmt w:val="decimal"/>
      <w:lvlText w:val="%4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78EFB2">
      <w:start w:val="1"/>
      <w:numFmt w:val="lowerLetter"/>
      <w:lvlText w:val="%5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FF4C4D4">
      <w:start w:val="1"/>
      <w:numFmt w:val="lowerRoman"/>
      <w:lvlText w:val="%6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5C8234">
      <w:start w:val="1"/>
      <w:numFmt w:val="decimal"/>
      <w:lvlText w:val="%7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DECEAE">
      <w:start w:val="1"/>
      <w:numFmt w:val="lowerLetter"/>
      <w:lvlText w:val="%8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9A3688">
      <w:start w:val="1"/>
      <w:numFmt w:val="lowerRoman"/>
      <w:lvlText w:val="%9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BE15D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6F11193"/>
    <w:multiLevelType w:val="hybridMultilevel"/>
    <w:tmpl w:val="7E809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8141B"/>
    <w:multiLevelType w:val="hybridMultilevel"/>
    <w:tmpl w:val="F5EE71F0"/>
    <w:lvl w:ilvl="0" w:tplc="6346D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27690F"/>
    <w:multiLevelType w:val="hybridMultilevel"/>
    <w:tmpl w:val="A52E7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83835"/>
    <w:multiLevelType w:val="hybridMultilevel"/>
    <w:tmpl w:val="FE92D2CE"/>
    <w:lvl w:ilvl="0" w:tplc="D340E03E">
      <w:start w:val="1"/>
      <w:numFmt w:val="upperRoman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846D20">
      <w:start w:val="1"/>
      <w:numFmt w:val="decimal"/>
      <w:lvlText w:val="%2.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0425C">
      <w:start w:val="1"/>
      <w:numFmt w:val="lowerLetter"/>
      <w:lvlText w:val="%3.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D65E88">
      <w:start w:val="1"/>
      <w:numFmt w:val="decimal"/>
      <w:lvlText w:val="%4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8DBD4">
      <w:start w:val="1"/>
      <w:numFmt w:val="lowerLetter"/>
      <w:lvlText w:val="%5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D8E908">
      <w:start w:val="1"/>
      <w:numFmt w:val="lowerRoman"/>
      <w:lvlText w:val="%6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28119E">
      <w:start w:val="1"/>
      <w:numFmt w:val="decimal"/>
      <w:lvlText w:val="%7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D6DA2C">
      <w:start w:val="1"/>
      <w:numFmt w:val="lowerLetter"/>
      <w:lvlText w:val="%8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605AF8">
      <w:start w:val="1"/>
      <w:numFmt w:val="lowerRoman"/>
      <w:lvlText w:val="%9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07C021B"/>
    <w:multiLevelType w:val="hybridMultilevel"/>
    <w:tmpl w:val="DF767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D65E05"/>
    <w:multiLevelType w:val="hybridMultilevel"/>
    <w:tmpl w:val="6EC263F6"/>
    <w:lvl w:ilvl="0" w:tplc="3162D72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51E5680">
      <w:start w:val="1"/>
      <w:numFmt w:val="lowerLetter"/>
      <w:lvlText w:val="%2"/>
      <w:lvlJc w:val="left"/>
      <w:pPr>
        <w:ind w:left="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D0248C8">
      <w:start w:val="14"/>
      <w:numFmt w:val="lowerLetter"/>
      <w:lvlText w:val="%3."/>
      <w:lvlJc w:val="left"/>
      <w:pPr>
        <w:ind w:left="1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4725630">
      <w:start w:val="1"/>
      <w:numFmt w:val="decimal"/>
      <w:lvlText w:val="%4"/>
      <w:lvlJc w:val="left"/>
      <w:pPr>
        <w:ind w:left="22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D928780">
      <w:start w:val="1"/>
      <w:numFmt w:val="lowerLetter"/>
      <w:lvlText w:val="%5"/>
      <w:lvlJc w:val="left"/>
      <w:pPr>
        <w:ind w:left="30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3AACB52">
      <w:start w:val="1"/>
      <w:numFmt w:val="lowerRoman"/>
      <w:lvlText w:val="%6"/>
      <w:lvlJc w:val="left"/>
      <w:pPr>
        <w:ind w:left="3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481E02">
      <w:start w:val="1"/>
      <w:numFmt w:val="decimal"/>
      <w:lvlText w:val="%7"/>
      <w:lvlJc w:val="left"/>
      <w:pPr>
        <w:ind w:left="4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2DC1854">
      <w:start w:val="1"/>
      <w:numFmt w:val="lowerLetter"/>
      <w:lvlText w:val="%8"/>
      <w:lvlJc w:val="left"/>
      <w:pPr>
        <w:ind w:left="5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87A89AC">
      <w:start w:val="1"/>
      <w:numFmt w:val="lowerRoman"/>
      <w:lvlText w:val="%9"/>
      <w:lvlJc w:val="left"/>
      <w:pPr>
        <w:ind w:left="5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6"/>
  </w:num>
  <w:num w:numId="8">
    <w:abstractNumId w:val="12"/>
  </w:num>
  <w:num w:numId="9">
    <w:abstractNumId w:val="13"/>
  </w:num>
  <w:num w:numId="10">
    <w:abstractNumId w:val="14"/>
  </w:num>
  <w:num w:numId="11">
    <w:abstractNumId w:val="9"/>
  </w:num>
  <w:num w:numId="12">
    <w:abstractNumId w:val="16"/>
  </w:num>
  <w:num w:numId="13">
    <w:abstractNumId w:val="7"/>
  </w:num>
  <w:num w:numId="14">
    <w:abstractNumId w:val="5"/>
  </w:num>
  <w:num w:numId="15">
    <w:abstractNumId w:val="1"/>
  </w:num>
  <w:num w:numId="16">
    <w:abstractNumId w:val="8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882"/>
    <w:rsid w:val="0002126B"/>
    <w:rsid w:val="00055D1D"/>
    <w:rsid w:val="00061312"/>
    <w:rsid w:val="000824BE"/>
    <w:rsid w:val="000A597C"/>
    <w:rsid w:val="000E77BD"/>
    <w:rsid w:val="001709D5"/>
    <w:rsid w:val="00222F84"/>
    <w:rsid w:val="0024720C"/>
    <w:rsid w:val="00252113"/>
    <w:rsid w:val="002639CA"/>
    <w:rsid w:val="00292D8D"/>
    <w:rsid w:val="002E4005"/>
    <w:rsid w:val="00307D83"/>
    <w:rsid w:val="0038361E"/>
    <w:rsid w:val="00441E77"/>
    <w:rsid w:val="00482D7E"/>
    <w:rsid w:val="00494694"/>
    <w:rsid w:val="005C2B29"/>
    <w:rsid w:val="005D6247"/>
    <w:rsid w:val="00605EB8"/>
    <w:rsid w:val="00611B38"/>
    <w:rsid w:val="00677419"/>
    <w:rsid w:val="006E6367"/>
    <w:rsid w:val="007367C5"/>
    <w:rsid w:val="007477E4"/>
    <w:rsid w:val="007930AC"/>
    <w:rsid w:val="007E018F"/>
    <w:rsid w:val="007E5ACA"/>
    <w:rsid w:val="00834225"/>
    <w:rsid w:val="00852623"/>
    <w:rsid w:val="00880CA3"/>
    <w:rsid w:val="008A1867"/>
    <w:rsid w:val="008A2955"/>
    <w:rsid w:val="008A3DFA"/>
    <w:rsid w:val="008B1600"/>
    <w:rsid w:val="008B19F3"/>
    <w:rsid w:val="008B5D1A"/>
    <w:rsid w:val="0090096A"/>
    <w:rsid w:val="009214AB"/>
    <w:rsid w:val="009E11B1"/>
    <w:rsid w:val="009E3CD8"/>
    <w:rsid w:val="009E655F"/>
    <w:rsid w:val="00A24C04"/>
    <w:rsid w:val="00A42334"/>
    <w:rsid w:val="00AA6CC2"/>
    <w:rsid w:val="00AB4D13"/>
    <w:rsid w:val="00AD5E27"/>
    <w:rsid w:val="00B16FED"/>
    <w:rsid w:val="00B72F9D"/>
    <w:rsid w:val="00B86A3F"/>
    <w:rsid w:val="00BB2813"/>
    <w:rsid w:val="00BB6898"/>
    <w:rsid w:val="00BF4B71"/>
    <w:rsid w:val="00C06170"/>
    <w:rsid w:val="00C57B02"/>
    <w:rsid w:val="00C815E9"/>
    <w:rsid w:val="00CB6998"/>
    <w:rsid w:val="00CC08A3"/>
    <w:rsid w:val="00CF3882"/>
    <w:rsid w:val="00D159AC"/>
    <w:rsid w:val="00D27E4D"/>
    <w:rsid w:val="00D4243D"/>
    <w:rsid w:val="00D75680"/>
    <w:rsid w:val="00D85961"/>
    <w:rsid w:val="00DD5835"/>
    <w:rsid w:val="00E90BAB"/>
    <w:rsid w:val="00EB5E3B"/>
    <w:rsid w:val="00EE431D"/>
    <w:rsid w:val="00F5302F"/>
    <w:rsid w:val="00F65E6D"/>
    <w:rsid w:val="00F719DC"/>
    <w:rsid w:val="00F7211F"/>
    <w:rsid w:val="00F72227"/>
    <w:rsid w:val="00F763B3"/>
    <w:rsid w:val="00F8410D"/>
    <w:rsid w:val="00FC294B"/>
    <w:rsid w:val="00FD4D85"/>
    <w:rsid w:val="00FF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7559"/>
  <w15:chartTrackingRefBased/>
  <w15:docId w15:val="{B70FE058-EA0A-49A8-A194-34A1EB2C4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2B29"/>
  </w:style>
  <w:style w:type="paragraph" w:styleId="Nagwek1">
    <w:name w:val="heading 1"/>
    <w:basedOn w:val="Normalny"/>
    <w:next w:val="Nagwek2"/>
    <w:link w:val="Nagwek1Znak"/>
    <w:uiPriority w:val="99"/>
    <w:qFormat/>
    <w:rsid w:val="00CF3882"/>
    <w:pPr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 w:cs="Arial"/>
      <w:b/>
      <w:bCs/>
      <w:sz w:val="24"/>
      <w:szCs w:val="32"/>
      <w:lang w:eastAsia="pl-PL"/>
    </w:rPr>
  </w:style>
  <w:style w:type="paragraph" w:styleId="Nagwek2">
    <w:name w:val="heading 2"/>
    <w:basedOn w:val="Normalny"/>
    <w:next w:val="Nagwek3"/>
    <w:link w:val="Nagwek2Znak"/>
    <w:uiPriority w:val="99"/>
    <w:unhideWhenUsed/>
    <w:qFormat/>
    <w:rsid w:val="00CF3882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paragraph" w:styleId="Nagwek3">
    <w:name w:val="heading 3"/>
    <w:basedOn w:val="Normalny"/>
    <w:next w:val="Nagwek4"/>
    <w:link w:val="Nagwek3Znak"/>
    <w:uiPriority w:val="99"/>
    <w:unhideWhenUsed/>
    <w:qFormat/>
    <w:rsid w:val="00CF3882"/>
    <w:pPr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Arial"/>
      <w:bCs/>
      <w:sz w:val="24"/>
      <w:szCs w:val="26"/>
      <w:lang w:eastAsia="pl-PL"/>
    </w:rPr>
  </w:style>
  <w:style w:type="paragraph" w:styleId="Nagwek4">
    <w:name w:val="heading 4"/>
    <w:basedOn w:val="Normalny"/>
    <w:next w:val="Nagwek5"/>
    <w:link w:val="Nagwek4Znak"/>
    <w:uiPriority w:val="99"/>
    <w:unhideWhenUsed/>
    <w:qFormat/>
    <w:rsid w:val="00CF3882"/>
    <w:pPr>
      <w:numPr>
        <w:ilvl w:val="3"/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sz w:val="24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CF3882"/>
    <w:pPr>
      <w:numPr>
        <w:ilvl w:val="4"/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iCs/>
      <w:sz w:val="24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CF3882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CF3882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CF3882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CF3882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CF3882"/>
    <w:rPr>
      <w:rFonts w:ascii="Times New Roman" w:eastAsia="Times New Roman" w:hAnsi="Times New Roman" w:cs="Arial"/>
      <w:b/>
      <w:bCs/>
      <w:sz w:val="24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CF3882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CF3882"/>
    <w:rPr>
      <w:rFonts w:ascii="Times New Roman" w:eastAsia="Times New Roman" w:hAnsi="Times New Roman" w:cs="Arial"/>
      <w:bCs/>
      <w:sz w:val="24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F3882"/>
    <w:rPr>
      <w:rFonts w:ascii="Times New Roman" w:eastAsia="Times New Roman" w:hAnsi="Times New Roman" w:cs="Times New Roman"/>
      <w:bCs/>
      <w:sz w:val="24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CF3882"/>
    <w:rPr>
      <w:rFonts w:ascii="Times New Roman" w:eastAsia="Times New Roman" w:hAnsi="Times New Roman" w:cs="Times New Roman"/>
      <w:bCs/>
      <w:iCs/>
      <w:sz w:val="24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CF388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CF388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CF388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CF3882"/>
    <w:rPr>
      <w:rFonts w:ascii="Times New Roman" w:eastAsia="Times New Roman" w:hAnsi="Times New Roman" w:cs="Arial"/>
      <w:lang w:eastAsia="pl-PL"/>
    </w:rPr>
  </w:style>
  <w:style w:type="paragraph" w:styleId="Akapitzlist">
    <w:name w:val="List Paragraph"/>
    <w:aliases w:val="L1,Numerowanie,Preambuła,List Paragraph,Akapit z listą2,Akapit z listą8,Akapit z listą BS,Numeracja 1 poziom"/>
    <w:basedOn w:val="Normalny"/>
    <w:link w:val="AkapitzlistZnak"/>
    <w:qFormat/>
    <w:rsid w:val="00CF388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38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88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74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74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74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74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741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34225"/>
    <w:pPr>
      <w:spacing w:after="0" w:line="240" w:lineRule="auto"/>
    </w:pPr>
  </w:style>
  <w:style w:type="character" w:customStyle="1" w:styleId="AkapitzlistZnak">
    <w:name w:val="Akapit z listą Znak"/>
    <w:aliases w:val="L1 Znak,Numerowanie Znak,Preambuła Znak,List Paragraph Znak,Akapit z listą2 Znak,Akapit z listą8 Znak,Akapit z listą BS Znak,Numeracja 1 poziom Znak"/>
    <w:link w:val="Akapitzlist"/>
    <w:qFormat/>
    <w:locked/>
    <w:rsid w:val="00B86A3F"/>
  </w:style>
  <w:style w:type="paragraph" w:styleId="NormalnyWeb">
    <w:name w:val="Normal (Web)"/>
    <w:basedOn w:val="Normalny"/>
    <w:uiPriority w:val="99"/>
    <w:qFormat/>
    <w:rsid w:val="007367C5"/>
    <w:pPr>
      <w:widowControl w:val="0"/>
      <w:spacing w:before="100" w:after="10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7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76963-ED60-433A-90CD-705A3BB6F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1287</Words>
  <Characters>7727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Szymański</dc:creator>
  <cp:keywords/>
  <dc:description/>
  <cp:lastModifiedBy>Dorota Gawerska</cp:lastModifiedBy>
  <cp:revision>4</cp:revision>
  <cp:lastPrinted>2025-09-26T11:58:00Z</cp:lastPrinted>
  <dcterms:created xsi:type="dcterms:W3CDTF">2026-04-22T11:45:00Z</dcterms:created>
  <dcterms:modified xsi:type="dcterms:W3CDTF">2026-04-22T11:47:00Z</dcterms:modified>
</cp:coreProperties>
</file>